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30"/>
        <w:gridCol w:w="4730"/>
      </w:tblGrid>
      <w:tr w:rsidR="00A8398E" w:rsidRPr="0033284C" w:rsidTr="005B139E">
        <w:trPr>
          <w:trHeight w:val="540"/>
        </w:trPr>
        <w:tc>
          <w:tcPr>
            <w:tcW w:w="4788" w:type="dxa"/>
          </w:tcPr>
          <w:p w:rsidR="002D3C12" w:rsidRPr="002D3C12" w:rsidRDefault="002D3C12" w:rsidP="002D3C12">
            <w:pPr>
              <w:spacing w:after="0" w:line="240" w:lineRule="auto"/>
              <w:rPr>
                <w:b/>
                <w:lang w:bidi="en-US"/>
              </w:rPr>
            </w:pPr>
            <w:bookmarkStart w:id="0" w:name="_GoBack"/>
            <w:bookmarkEnd w:id="0"/>
          </w:p>
        </w:tc>
        <w:tc>
          <w:tcPr>
            <w:tcW w:w="4788" w:type="dxa"/>
          </w:tcPr>
          <w:p w:rsidR="00A8398E" w:rsidRPr="0033284C" w:rsidRDefault="00320DAE" w:rsidP="005B139E">
            <w:pPr>
              <w:spacing w:after="0"/>
              <w:jc w:val="right"/>
              <w:rPr>
                <w:sz w:val="8"/>
                <w:szCs w:val="8"/>
              </w:rPr>
            </w:pPr>
            <w:r>
              <w:rPr>
                <w:noProof/>
              </w:rPr>
              <w:drawing>
                <wp:inline distT="0" distB="0" distL="0" distR="0">
                  <wp:extent cx="1828800" cy="314325"/>
                  <wp:effectExtent l="19050" t="0" r="0" b="0"/>
                  <wp:docPr id="1" name="Picture 1" descr="Academy-of-Nutrition-and-Diet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
                          <pic:cNvPicPr>
                            <a:picLocks noChangeAspect="1" noChangeArrowheads="1"/>
                          </pic:cNvPicPr>
                        </pic:nvPicPr>
                        <pic:blipFill>
                          <a:blip r:embed="rId7" cstate="print"/>
                          <a:srcRect/>
                          <a:stretch>
                            <a:fillRect/>
                          </a:stretch>
                        </pic:blipFill>
                        <pic:spPr bwMode="auto">
                          <a:xfrm>
                            <a:off x="0" y="0"/>
                            <a:ext cx="1828800" cy="314325"/>
                          </a:xfrm>
                          <a:prstGeom prst="rect">
                            <a:avLst/>
                          </a:prstGeom>
                          <a:noFill/>
                          <a:ln w="9525">
                            <a:noFill/>
                            <a:miter lim="800000"/>
                            <a:headEnd/>
                            <a:tailEnd/>
                          </a:ln>
                        </pic:spPr>
                      </pic:pic>
                    </a:graphicData>
                  </a:graphic>
                </wp:inline>
              </w:drawing>
            </w:r>
          </w:p>
        </w:tc>
      </w:tr>
    </w:tbl>
    <w:p w:rsidR="004B2938" w:rsidRPr="003104A8" w:rsidRDefault="004B2938" w:rsidP="004B2938">
      <w:pPr>
        <w:pStyle w:val="NoSpacing"/>
        <w:rPr>
          <w:rFonts w:ascii="Times New Roman" w:hAnsi="Times New Roman"/>
          <w:sz w:val="24"/>
          <w:szCs w:val="24"/>
        </w:rPr>
      </w:pPr>
      <w:r w:rsidRPr="004B2938">
        <w:rPr>
          <w:rFonts w:ascii="Times New Roman" w:hAnsi="Times New Roman"/>
          <w:b/>
          <w:sz w:val="24"/>
          <w:szCs w:val="24"/>
        </w:rPr>
        <w:t>DATE:</w:t>
      </w:r>
      <w:r w:rsidRPr="004B2938">
        <w:rPr>
          <w:rFonts w:ascii="Times New Roman" w:hAnsi="Times New Roman"/>
          <w:b/>
          <w:sz w:val="24"/>
          <w:szCs w:val="24"/>
        </w:rPr>
        <w:tab/>
      </w:r>
      <w:r w:rsidR="00EA155A">
        <w:rPr>
          <w:rFonts w:ascii="Times New Roman" w:hAnsi="Times New Roman"/>
          <w:sz w:val="24"/>
          <w:szCs w:val="24"/>
        </w:rPr>
        <w:t>December</w:t>
      </w:r>
      <w:r w:rsidR="003104A8" w:rsidRPr="003104A8">
        <w:rPr>
          <w:rFonts w:ascii="Times New Roman" w:hAnsi="Times New Roman"/>
          <w:sz w:val="24"/>
          <w:szCs w:val="24"/>
        </w:rPr>
        <w:t xml:space="preserve"> </w:t>
      </w:r>
      <w:r w:rsidR="00F06A8C" w:rsidRPr="003104A8">
        <w:rPr>
          <w:rFonts w:ascii="Times New Roman" w:hAnsi="Times New Roman"/>
          <w:sz w:val="24"/>
          <w:szCs w:val="24"/>
        </w:rPr>
        <w:t>2015</w:t>
      </w:r>
    </w:p>
    <w:p w:rsidR="004B2938" w:rsidRPr="004B2938" w:rsidRDefault="004B2938" w:rsidP="004B2938">
      <w:pPr>
        <w:pStyle w:val="NoSpacing"/>
        <w:rPr>
          <w:rFonts w:ascii="Times New Roman" w:hAnsi="Times New Roman"/>
          <w:sz w:val="24"/>
          <w:szCs w:val="24"/>
        </w:rPr>
      </w:pPr>
    </w:p>
    <w:p w:rsidR="00B522DE" w:rsidRPr="004B2938" w:rsidRDefault="004B2938" w:rsidP="00B522DE">
      <w:pPr>
        <w:pStyle w:val="NoSpacing"/>
        <w:rPr>
          <w:rFonts w:ascii="Times New Roman" w:hAnsi="Times New Roman"/>
          <w:sz w:val="24"/>
          <w:szCs w:val="24"/>
        </w:rPr>
      </w:pPr>
      <w:r w:rsidRPr="004B2938">
        <w:rPr>
          <w:rFonts w:ascii="Times New Roman" w:hAnsi="Times New Roman"/>
          <w:b/>
          <w:sz w:val="24"/>
          <w:szCs w:val="24"/>
        </w:rPr>
        <w:t>TO:</w:t>
      </w:r>
      <w:r w:rsidRPr="004B2938">
        <w:rPr>
          <w:rFonts w:ascii="Times New Roman" w:hAnsi="Times New Roman"/>
          <w:sz w:val="24"/>
          <w:szCs w:val="24"/>
        </w:rPr>
        <w:tab/>
      </w:r>
      <w:r w:rsidRPr="004B2938">
        <w:rPr>
          <w:rFonts w:ascii="Times New Roman" w:hAnsi="Times New Roman"/>
          <w:sz w:val="24"/>
          <w:szCs w:val="24"/>
        </w:rPr>
        <w:tab/>
      </w:r>
      <w:r w:rsidR="00B522DE" w:rsidRPr="004B2938">
        <w:rPr>
          <w:rFonts w:ascii="Times New Roman" w:hAnsi="Times New Roman"/>
          <w:sz w:val="24"/>
          <w:szCs w:val="24"/>
        </w:rPr>
        <w:t>Members, House of Delegates</w:t>
      </w:r>
    </w:p>
    <w:p w:rsidR="00B522DE" w:rsidRPr="004B2938" w:rsidRDefault="00B522DE" w:rsidP="00B522DE">
      <w:pPr>
        <w:pStyle w:val="NoSpacing"/>
        <w:rPr>
          <w:rFonts w:ascii="Times New Roman" w:hAnsi="Times New Roman"/>
          <w:sz w:val="24"/>
          <w:szCs w:val="24"/>
        </w:rPr>
      </w:pPr>
      <w:r w:rsidRPr="004B2938">
        <w:rPr>
          <w:rFonts w:ascii="Times New Roman" w:hAnsi="Times New Roman"/>
          <w:sz w:val="24"/>
          <w:szCs w:val="24"/>
        </w:rPr>
        <w:tab/>
      </w:r>
      <w:r w:rsidRPr="004B2938">
        <w:rPr>
          <w:rFonts w:ascii="Times New Roman" w:hAnsi="Times New Roman"/>
          <w:sz w:val="24"/>
          <w:szCs w:val="24"/>
        </w:rPr>
        <w:tab/>
        <w:t>Chairs, Dietetic Practice Groups</w:t>
      </w:r>
    </w:p>
    <w:p w:rsidR="00B522DE" w:rsidRPr="004B2938" w:rsidRDefault="00B522DE" w:rsidP="00B522DE">
      <w:pPr>
        <w:pStyle w:val="NoSpacing"/>
        <w:rPr>
          <w:rFonts w:ascii="Times New Roman" w:hAnsi="Times New Roman"/>
          <w:sz w:val="24"/>
          <w:szCs w:val="24"/>
        </w:rPr>
      </w:pPr>
      <w:r w:rsidRPr="004B2938">
        <w:rPr>
          <w:rFonts w:ascii="Times New Roman" w:hAnsi="Times New Roman"/>
          <w:sz w:val="24"/>
          <w:szCs w:val="24"/>
        </w:rPr>
        <w:tab/>
      </w:r>
      <w:r w:rsidRPr="004B2938">
        <w:rPr>
          <w:rFonts w:ascii="Times New Roman" w:hAnsi="Times New Roman"/>
          <w:sz w:val="24"/>
          <w:szCs w:val="24"/>
        </w:rPr>
        <w:tab/>
        <w:t>Chairs, Member Interest Groups</w:t>
      </w:r>
    </w:p>
    <w:p w:rsidR="004B2938" w:rsidRPr="004B2938" w:rsidRDefault="00B522DE" w:rsidP="006A5E5E">
      <w:pPr>
        <w:pStyle w:val="NoSpacing"/>
        <w:rPr>
          <w:rFonts w:ascii="Times New Roman" w:hAnsi="Times New Roman"/>
          <w:sz w:val="24"/>
          <w:szCs w:val="24"/>
        </w:rPr>
      </w:pPr>
      <w:r w:rsidRPr="004B2938">
        <w:rPr>
          <w:rFonts w:ascii="Times New Roman" w:hAnsi="Times New Roman"/>
          <w:sz w:val="24"/>
          <w:szCs w:val="24"/>
        </w:rPr>
        <w:tab/>
      </w:r>
      <w:r w:rsidRPr="004B2938">
        <w:rPr>
          <w:rFonts w:ascii="Times New Roman" w:hAnsi="Times New Roman"/>
          <w:sz w:val="24"/>
          <w:szCs w:val="24"/>
        </w:rPr>
        <w:tab/>
        <w:t>Presidents, Affiliate Dietetic Associations</w:t>
      </w:r>
    </w:p>
    <w:p w:rsidR="004B2938" w:rsidRPr="004B2938" w:rsidRDefault="004B2938" w:rsidP="004B2938">
      <w:pPr>
        <w:pStyle w:val="NoSpacing"/>
        <w:rPr>
          <w:rFonts w:ascii="Times New Roman" w:hAnsi="Times New Roman"/>
          <w:sz w:val="24"/>
          <w:szCs w:val="24"/>
        </w:rPr>
      </w:pPr>
    </w:p>
    <w:p w:rsidR="00CB19F0" w:rsidRDefault="004B2938" w:rsidP="004B2938">
      <w:pPr>
        <w:pStyle w:val="NoSpacing"/>
        <w:rPr>
          <w:rFonts w:ascii="Times New Roman" w:hAnsi="Times New Roman"/>
          <w:sz w:val="24"/>
          <w:szCs w:val="24"/>
        </w:rPr>
      </w:pPr>
      <w:r w:rsidRPr="004B2938">
        <w:rPr>
          <w:rFonts w:ascii="Times New Roman" w:hAnsi="Times New Roman"/>
          <w:b/>
          <w:sz w:val="24"/>
          <w:szCs w:val="24"/>
        </w:rPr>
        <w:t>FROM</w:t>
      </w:r>
      <w:r w:rsidRPr="004B2938">
        <w:rPr>
          <w:rFonts w:ascii="Times New Roman" w:hAnsi="Times New Roman"/>
          <w:sz w:val="24"/>
          <w:szCs w:val="24"/>
        </w:rPr>
        <w:t>:</w:t>
      </w:r>
      <w:r w:rsidRPr="004B2938">
        <w:rPr>
          <w:rFonts w:ascii="Times New Roman" w:hAnsi="Times New Roman"/>
          <w:sz w:val="24"/>
          <w:szCs w:val="24"/>
        </w:rPr>
        <w:tab/>
      </w:r>
      <w:r w:rsidR="00CB19F0">
        <w:rPr>
          <w:rFonts w:ascii="Times New Roman" w:hAnsi="Times New Roman"/>
          <w:sz w:val="24"/>
          <w:szCs w:val="24"/>
        </w:rPr>
        <w:t xml:space="preserve">Mary Ellen E. Posthauer, RDN, CD, LD, </w:t>
      </w:r>
      <w:proofErr w:type="gramStart"/>
      <w:r w:rsidR="00CB19F0">
        <w:rPr>
          <w:rFonts w:ascii="Times New Roman" w:hAnsi="Times New Roman"/>
          <w:sz w:val="24"/>
          <w:szCs w:val="24"/>
        </w:rPr>
        <w:t>FAND</w:t>
      </w:r>
      <w:proofErr w:type="gramEnd"/>
    </w:p>
    <w:p w:rsidR="004B2938" w:rsidRPr="004B2938" w:rsidRDefault="006A5E5E" w:rsidP="00CB19F0">
      <w:pPr>
        <w:pStyle w:val="NoSpacing"/>
        <w:ind w:left="720" w:firstLine="720"/>
        <w:rPr>
          <w:rFonts w:ascii="Times New Roman" w:hAnsi="Times New Roman"/>
          <w:sz w:val="24"/>
          <w:szCs w:val="24"/>
        </w:rPr>
      </w:pPr>
      <w:r>
        <w:rPr>
          <w:rFonts w:ascii="Times New Roman" w:hAnsi="Times New Roman"/>
          <w:sz w:val="24"/>
          <w:szCs w:val="24"/>
        </w:rPr>
        <w:t>Chair</w:t>
      </w:r>
      <w:r w:rsidR="00CB19F0">
        <w:rPr>
          <w:rFonts w:ascii="Times New Roman" w:hAnsi="Times New Roman"/>
          <w:sz w:val="24"/>
          <w:szCs w:val="24"/>
        </w:rPr>
        <w:t xml:space="preserve">, </w:t>
      </w:r>
      <w:r>
        <w:rPr>
          <w:rFonts w:ascii="Times New Roman" w:hAnsi="Times New Roman"/>
          <w:sz w:val="24"/>
          <w:szCs w:val="24"/>
        </w:rPr>
        <w:t xml:space="preserve">Academy </w:t>
      </w:r>
      <w:r w:rsidR="00FD6DC7">
        <w:rPr>
          <w:rFonts w:ascii="Times New Roman" w:hAnsi="Times New Roman"/>
          <w:sz w:val="24"/>
          <w:szCs w:val="24"/>
        </w:rPr>
        <w:t>Position</w:t>
      </w:r>
      <w:r w:rsidR="00830602">
        <w:rPr>
          <w:rFonts w:ascii="Times New Roman" w:hAnsi="Times New Roman"/>
          <w:sz w:val="24"/>
          <w:szCs w:val="24"/>
        </w:rPr>
        <w:t>s</w:t>
      </w:r>
      <w:r w:rsidR="00FD6DC7">
        <w:rPr>
          <w:rFonts w:ascii="Times New Roman" w:hAnsi="Times New Roman"/>
          <w:sz w:val="24"/>
          <w:szCs w:val="24"/>
        </w:rPr>
        <w:t xml:space="preserve"> </w:t>
      </w:r>
      <w:r w:rsidR="004B2938" w:rsidRPr="004B2938">
        <w:rPr>
          <w:rFonts w:ascii="Times New Roman" w:hAnsi="Times New Roman"/>
          <w:sz w:val="24"/>
          <w:szCs w:val="24"/>
        </w:rPr>
        <w:t>Committee</w:t>
      </w:r>
    </w:p>
    <w:p w:rsidR="004B2938" w:rsidRPr="004B2938" w:rsidRDefault="004B2938" w:rsidP="004B2938">
      <w:pPr>
        <w:pStyle w:val="NoSpacing"/>
        <w:rPr>
          <w:rFonts w:ascii="Times New Roman" w:hAnsi="Times New Roman"/>
          <w:sz w:val="24"/>
          <w:szCs w:val="24"/>
        </w:rPr>
      </w:pPr>
    </w:p>
    <w:p w:rsidR="00E01819" w:rsidRDefault="004B2938" w:rsidP="004B2938">
      <w:pPr>
        <w:pStyle w:val="NoSpacing"/>
        <w:rPr>
          <w:rFonts w:ascii="Times New Roman" w:hAnsi="Times New Roman"/>
          <w:b/>
          <w:sz w:val="24"/>
          <w:szCs w:val="24"/>
        </w:rPr>
      </w:pPr>
      <w:r w:rsidRPr="004B2938">
        <w:rPr>
          <w:rFonts w:ascii="Times New Roman" w:hAnsi="Times New Roman"/>
          <w:b/>
          <w:sz w:val="24"/>
          <w:szCs w:val="24"/>
        </w:rPr>
        <w:t>SUBJECT</w:t>
      </w:r>
      <w:r w:rsidRPr="004B2938">
        <w:rPr>
          <w:rFonts w:ascii="Times New Roman" w:hAnsi="Times New Roman"/>
          <w:sz w:val="24"/>
          <w:szCs w:val="24"/>
        </w:rPr>
        <w:t>:</w:t>
      </w:r>
      <w:r w:rsidRPr="004B2938">
        <w:rPr>
          <w:rFonts w:ascii="Times New Roman" w:hAnsi="Times New Roman"/>
          <w:sz w:val="24"/>
          <w:szCs w:val="24"/>
        </w:rPr>
        <w:tab/>
      </w:r>
      <w:r w:rsidRPr="004B2938">
        <w:rPr>
          <w:rFonts w:ascii="Times New Roman" w:hAnsi="Times New Roman"/>
          <w:b/>
          <w:sz w:val="24"/>
          <w:szCs w:val="24"/>
        </w:rPr>
        <w:t xml:space="preserve">ACADEMY </w:t>
      </w:r>
      <w:r w:rsidRPr="00AF679D">
        <w:rPr>
          <w:rFonts w:ascii="Times New Roman" w:hAnsi="Times New Roman"/>
          <w:b/>
          <w:sz w:val="24"/>
          <w:szCs w:val="24"/>
        </w:rPr>
        <w:t>POSITION</w:t>
      </w:r>
      <w:r w:rsidR="00065326">
        <w:rPr>
          <w:rFonts w:ascii="Times New Roman" w:hAnsi="Times New Roman"/>
          <w:b/>
          <w:sz w:val="24"/>
          <w:szCs w:val="24"/>
        </w:rPr>
        <w:t xml:space="preserve"> </w:t>
      </w:r>
      <w:r w:rsidR="00AF679D">
        <w:rPr>
          <w:rFonts w:ascii="Times New Roman" w:hAnsi="Times New Roman"/>
          <w:b/>
          <w:sz w:val="24"/>
          <w:szCs w:val="24"/>
        </w:rPr>
        <w:t xml:space="preserve">AND PRACTICE </w:t>
      </w:r>
      <w:r w:rsidR="00E01819" w:rsidRPr="00AF679D">
        <w:rPr>
          <w:rFonts w:ascii="Times New Roman" w:hAnsi="Times New Roman"/>
          <w:b/>
          <w:sz w:val="24"/>
          <w:szCs w:val="24"/>
        </w:rPr>
        <w:t>PAPER</w:t>
      </w:r>
      <w:r w:rsidR="00AF679D">
        <w:rPr>
          <w:rFonts w:ascii="Times New Roman" w:hAnsi="Times New Roman"/>
          <w:b/>
          <w:sz w:val="24"/>
          <w:szCs w:val="24"/>
        </w:rPr>
        <w:t>S</w:t>
      </w:r>
    </w:p>
    <w:p w:rsidR="004B2938" w:rsidRDefault="00E01819" w:rsidP="004B2938">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CALL FOR POTENTIAL AUTHORS, </w:t>
      </w:r>
      <w:r w:rsidR="004B2938" w:rsidRPr="004B2938">
        <w:rPr>
          <w:rFonts w:ascii="Times New Roman" w:hAnsi="Times New Roman"/>
          <w:b/>
          <w:sz w:val="24"/>
          <w:szCs w:val="24"/>
        </w:rPr>
        <w:t>CONTENT ADVISORS</w:t>
      </w:r>
      <w:r w:rsidR="00AF679D">
        <w:rPr>
          <w:rFonts w:ascii="Times New Roman" w:hAnsi="Times New Roman"/>
          <w:b/>
          <w:sz w:val="24"/>
          <w:szCs w:val="24"/>
        </w:rPr>
        <w:t>,</w:t>
      </w:r>
    </w:p>
    <w:p w:rsidR="004B2938" w:rsidRDefault="00AF679D" w:rsidP="004B2938">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AND REVIEWERS</w:t>
      </w:r>
    </w:p>
    <w:p w:rsidR="00AF679D" w:rsidRPr="004B2938" w:rsidRDefault="00AF679D" w:rsidP="004B2938">
      <w:pPr>
        <w:pStyle w:val="NoSpacing"/>
        <w:rPr>
          <w:rFonts w:ascii="Times New Roman" w:hAnsi="Times New Roman"/>
          <w:sz w:val="24"/>
          <w:szCs w:val="24"/>
        </w:rPr>
      </w:pPr>
    </w:p>
    <w:p w:rsidR="00FD6DC7" w:rsidRDefault="004B2938" w:rsidP="00AF679D">
      <w:pPr>
        <w:pStyle w:val="NoSpacing"/>
        <w:rPr>
          <w:rFonts w:ascii="Times New Roman" w:hAnsi="Times New Roman"/>
          <w:sz w:val="24"/>
          <w:szCs w:val="24"/>
        </w:rPr>
      </w:pPr>
      <w:r w:rsidRPr="004B2938">
        <w:rPr>
          <w:rFonts w:ascii="Times New Roman" w:hAnsi="Times New Roman"/>
          <w:sz w:val="24"/>
          <w:szCs w:val="24"/>
        </w:rPr>
        <w:t xml:space="preserve">The Academy of Nutrition and Dietetics, through the Academy Positions Committee (APC), is </w:t>
      </w:r>
      <w:r w:rsidR="00AF679D">
        <w:rPr>
          <w:rFonts w:ascii="Times New Roman" w:hAnsi="Times New Roman"/>
          <w:sz w:val="24"/>
          <w:szCs w:val="24"/>
        </w:rPr>
        <w:t xml:space="preserve">soliciting for individuals with expertise in the following areas to work on developing </w:t>
      </w:r>
      <w:r w:rsidR="004F5787">
        <w:rPr>
          <w:rFonts w:ascii="Times New Roman" w:hAnsi="Times New Roman"/>
          <w:sz w:val="24"/>
          <w:szCs w:val="24"/>
        </w:rPr>
        <w:t>the following position</w:t>
      </w:r>
      <w:r w:rsidR="00FD6DC7">
        <w:rPr>
          <w:rFonts w:ascii="Times New Roman" w:hAnsi="Times New Roman"/>
          <w:sz w:val="24"/>
          <w:szCs w:val="24"/>
        </w:rPr>
        <w:t xml:space="preserve"> </w:t>
      </w:r>
      <w:r w:rsidR="00AF679D">
        <w:rPr>
          <w:rFonts w:ascii="Times New Roman" w:hAnsi="Times New Roman"/>
          <w:sz w:val="24"/>
          <w:szCs w:val="24"/>
        </w:rPr>
        <w:t xml:space="preserve">and practice </w:t>
      </w:r>
      <w:r w:rsidR="00FD6DC7">
        <w:rPr>
          <w:rFonts w:ascii="Times New Roman" w:hAnsi="Times New Roman"/>
          <w:sz w:val="24"/>
          <w:szCs w:val="24"/>
        </w:rPr>
        <w:t>paper</w:t>
      </w:r>
      <w:r w:rsidR="00AF679D">
        <w:rPr>
          <w:rFonts w:ascii="Times New Roman" w:hAnsi="Times New Roman"/>
          <w:sz w:val="24"/>
          <w:szCs w:val="24"/>
        </w:rPr>
        <w:t>s</w:t>
      </w:r>
      <w:r w:rsidR="00FD6DC7">
        <w:rPr>
          <w:rFonts w:ascii="Times New Roman" w:hAnsi="Times New Roman"/>
          <w:sz w:val="24"/>
          <w:szCs w:val="24"/>
        </w:rPr>
        <w:t xml:space="preserve">. </w:t>
      </w:r>
      <w:r w:rsidR="00AF679D">
        <w:rPr>
          <w:rFonts w:ascii="Times New Roman" w:hAnsi="Times New Roman"/>
          <w:sz w:val="24"/>
          <w:szCs w:val="24"/>
        </w:rPr>
        <w:t xml:space="preserve">Papers that are being updated can be found at </w:t>
      </w:r>
      <w:hyperlink r:id="rId8" w:history="1">
        <w:r w:rsidR="00904077">
          <w:rPr>
            <w:rStyle w:val="Hyperlink"/>
            <w:rFonts w:ascii="Times New Roman" w:hAnsi="Times New Roman"/>
            <w:sz w:val="24"/>
            <w:szCs w:val="24"/>
          </w:rPr>
          <w:t>http://eatrightpro.org/practice/Position and Practice Papers</w:t>
        </w:r>
      </w:hyperlink>
      <w:r w:rsidR="00904077">
        <w:rPr>
          <w:rFonts w:ascii="Times New Roman" w:hAnsi="Times New Roman"/>
          <w:sz w:val="24"/>
          <w:szCs w:val="24"/>
        </w:rPr>
        <w:t>.</w:t>
      </w:r>
    </w:p>
    <w:p w:rsidR="00AF679D" w:rsidRDefault="00904077" w:rsidP="00904077">
      <w:pPr>
        <w:pStyle w:val="NoSpacing"/>
        <w:tabs>
          <w:tab w:val="left" w:pos="2340"/>
        </w:tabs>
        <w:rPr>
          <w:rFonts w:ascii="Times New Roman" w:hAnsi="Times New Roman"/>
          <w:sz w:val="24"/>
          <w:szCs w:val="24"/>
        </w:rPr>
      </w:pPr>
      <w:r>
        <w:rPr>
          <w:rFonts w:ascii="Times New Roman" w:hAnsi="Times New Roman"/>
          <w:sz w:val="24"/>
          <w:szCs w:val="24"/>
        </w:rPr>
        <w:tab/>
      </w:r>
    </w:p>
    <w:p w:rsidR="00AF679D" w:rsidRDefault="00AF679D" w:rsidP="00AF679D">
      <w:pPr>
        <w:pStyle w:val="NoSpacing"/>
        <w:rPr>
          <w:rFonts w:ascii="Times New Roman" w:hAnsi="Times New Roman"/>
          <w:sz w:val="24"/>
          <w:szCs w:val="24"/>
          <w:u w:val="single"/>
        </w:rPr>
      </w:pPr>
      <w:r>
        <w:rPr>
          <w:rFonts w:ascii="Times New Roman" w:hAnsi="Times New Roman"/>
          <w:sz w:val="24"/>
          <w:szCs w:val="24"/>
          <w:u w:val="single"/>
        </w:rPr>
        <w:t>Position Papers:</w:t>
      </w:r>
    </w:p>
    <w:p w:rsidR="00AF679D" w:rsidRDefault="00AF679D" w:rsidP="00AF679D">
      <w:pPr>
        <w:pStyle w:val="NoSpacing"/>
        <w:numPr>
          <w:ilvl w:val="0"/>
          <w:numId w:val="11"/>
        </w:numPr>
        <w:rPr>
          <w:rFonts w:ascii="Times New Roman" w:hAnsi="Times New Roman"/>
          <w:i/>
        </w:rPr>
      </w:pPr>
      <w:r w:rsidRPr="00AF679D">
        <w:rPr>
          <w:rFonts w:ascii="Times New Roman" w:hAnsi="Times New Roman"/>
          <w:i/>
        </w:rPr>
        <w:t>Child &amp; Adolescent Nutrition Assistance Programs</w:t>
      </w:r>
    </w:p>
    <w:p w:rsidR="004A7D36" w:rsidRPr="004A7D36" w:rsidRDefault="004A7D36" w:rsidP="004A7D36">
      <w:pPr>
        <w:pStyle w:val="NoSpacing"/>
        <w:numPr>
          <w:ilvl w:val="0"/>
          <w:numId w:val="11"/>
        </w:numPr>
        <w:rPr>
          <w:rFonts w:ascii="Times New Roman" w:hAnsi="Times New Roman"/>
          <w:i/>
        </w:rPr>
      </w:pPr>
      <w:r w:rsidRPr="004A7D36">
        <w:rPr>
          <w:rFonts w:ascii="Times New Roman" w:hAnsi="Times New Roman"/>
          <w:i/>
        </w:rPr>
        <w:t>Integration of Medical Nutrition Therapy &amp; Pharmacotherapy</w:t>
      </w:r>
      <w:r>
        <w:rPr>
          <w:rFonts w:ascii="Times New Roman" w:hAnsi="Times New Roman"/>
          <w:i/>
        </w:rPr>
        <w:t xml:space="preserve"> </w:t>
      </w:r>
      <w:r w:rsidRPr="00015D9B">
        <w:rPr>
          <w:rFonts w:ascii="Times New Roman" w:hAnsi="Times New Roman"/>
        </w:rPr>
        <w:t>(to be completed using the Academy’s evidence analysis process)</w:t>
      </w:r>
    </w:p>
    <w:p w:rsidR="005E273E" w:rsidRPr="00015D9B" w:rsidRDefault="007F1D8E" w:rsidP="00AF679D">
      <w:pPr>
        <w:pStyle w:val="NoSpacing"/>
        <w:numPr>
          <w:ilvl w:val="0"/>
          <w:numId w:val="11"/>
        </w:numPr>
        <w:rPr>
          <w:rFonts w:ascii="Times New Roman" w:hAnsi="Times New Roman"/>
          <w:i/>
          <w:u w:val="single"/>
        </w:rPr>
      </w:pPr>
      <w:r w:rsidRPr="00015D9B">
        <w:rPr>
          <w:rFonts w:ascii="Times New Roman" w:hAnsi="Times New Roman"/>
          <w:i/>
        </w:rPr>
        <w:t xml:space="preserve">Nutrient Supplementation </w:t>
      </w:r>
      <w:r w:rsidRPr="00015D9B">
        <w:rPr>
          <w:rFonts w:ascii="Times New Roman" w:hAnsi="Times New Roman"/>
        </w:rPr>
        <w:t>(to be completed using the Academy’s evidence analysis process)</w:t>
      </w:r>
    </w:p>
    <w:p w:rsidR="00F06A8C" w:rsidRDefault="00F06A8C" w:rsidP="00F06A8C">
      <w:pPr>
        <w:pStyle w:val="NoSpacing"/>
        <w:numPr>
          <w:ilvl w:val="0"/>
          <w:numId w:val="11"/>
        </w:numPr>
        <w:rPr>
          <w:rFonts w:ascii="Times New Roman" w:hAnsi="Times New Roman"/>
          <w:i/>
        </w:rPr>
      </w:pPr>
      <w:r w:rsidRPr="00015D9B">
        <w:rPr>
          <w:rFonts w:ascii="Times New Roman" w:hAnsi="Times New Roman"/>
          <w:i/>
        </w:rPr>
        <w:t>Use of Nutritive and Nonnutritive Sweeteners</w:t>
      </w:r>
    </w:p>
    <w:p w:rsidR="00CB19F0" w:rsidRPr="00015D9B" w:rsidRDefault="00CB19F0" w:rsidP="00CB19F0">
      <w:pPr>
        <w:pStyle w:val="NoSpacing"/>
        <w:rPr>
          <w:rFonts w:ascii="Times New Roman" w:hAnsi="Times New Roman"/>
          <w:i/>
        </w:rPr>
      </w:pPr>
    </w:p>
    <w:p w:rsidR="00AF679D" w:rsidRPr="00015D9B" w:rsidRDefault="00AF679D" w:rsidP="00AF679D">
      <w:pPr>
        <w:pStyle w:val="NoSpacing"/>
        <w:rPr>
          <w:rFonts w:ascii="Times New Roman" w:hAnsi="Times New Roman"/>
          <w:u w:val="single"/>
        </w:rPr>
      </w:pPr>
      <w:r w:rsidRPr="00015D9B">
        <w:rPr>
          <w:rFonts w:ascii="Times New Roman" w:hAnsi="Times New Roman"/>
          <w:u w:val="single"/>
        </w:rPr>
        <w:t>Practice Papers:</w:t>
      </w:r>
    </w:p>
    <w:p w:rsidR="0044577D" w:rsidRDefault="0044577D" w:rsidP="005E2D8B">
      <w:pPr>
        <w:pStyle w:val="ListParagraph"/>
        <w:numPr>
          <w:ilvl w:val="0"/>
          <w:numId w:val="12"/>
        </w:numPr>
        <w:rPr>
          <w:rFonts w:ascii="Times New Roman" w:hAnsi="Times New Roman" w:cs="Times New Roman"/>
          <w:i/>
          <w:sz w:val="22"/>
          <w:szCs w:val="22"/>
        </w:rPr>
      </w:pPr>
      <w:r>
        <w:rPr>
          <w:rFonts w:ascii="Times New Roman" w:hAnsi="Times New Roman" w:cs="Times New Roman"/>
          <w:i/>
          <w:sz w:val="22"/>
          <w:szCs w:val="22"/>
        </w:rPr>
        <w:t>Using Dietary Reference Intakes</w:t>
      </w:r>
    </w:p>
    <w:p w:rsidR="0044577D" w:rsidRPr="005E2D8B" w:rsidRDefault="0044577D" w:rsidP="005E2D8B">
      <w:pPr>
        <w:pStyle w:val="ListParagraph"/>
        <w:numPr>
          <w:ilvl w:val="0"/>
          <w:numId w:val="12"/>
        </w:numPr>
        <w:rPr>
          <w:rFonts w:ascii="Times New Roman" w:hAnsi="Times New Roman" w:cs="Times New Roman"/>
          <w:i/>
          <w:sz w:val="22"/>
          <w:szCs w:val="22"/>
        </w:rPr>
      </w:pPr>
      <w:r>
        <w:rPr>
          <w:rFonts w:ascii="Times New Roman" w:hAnsi="Times New Roman" w:cs="Times New Roman"/>
          <w:i/>
          <w:sz w:val="22"/>
          <w:szCs w:val="22"/>
        </w:rPr>
        <w:t xml:space="preserve">Communicating Accurate Food and Nutrition Information </w:t>
      </w:r>
    </w:p>
    <w:p w:rsidR="00AF679D" w:rsidRPr="00AF679D" w:rsidRDefault="00AF679D" w:rsidP="00052E37">
      <w:pPr>
        <w:pStyle w:val="NoSpacing"/>
        <w:ind w:left="720"/>
        <w:rPr>
          <w:rFonts w:ascii="Times New Roman" w:hAnsi="Times New Roman"/>
          <w:u w:val="single"/>
        </w:rPr>
      </w:pPr>
    </w:p>
    <w:p w:rsidR="00AF679D" w:rsidRDefault="00052E37" w:rsidP="00AF679D">
      <w:pPr>
        <w:pStyle w:val="NoSpacing"/>
        <w:rPr>
          <w:rFonts w:ascii="Times New Roman" w:hAnsi="Times New Roman"/>
          <w:u w:val="single"/>
        </w:rPr>
      </w:pPr>
      <w:r w:rsidRPr="00052E37">
        <w:rPr>
          <w:rFonts w:ascii="Times New Roman" w:hAnsi="Times New Roman"/>
          <w:u w:val="single"/>
        </w:rPr>
        <w:t>Position and Practice Paper on the same topic:</w:t>
      </w:r>
    </w:p>
    <w:p w:rsidR="00F06A8C" w:rsidRPr="00015D9B" w:rsidRDefault="00F06A8C" w:rsidP="00015D9B">
      <w:pPr>
        <w:pStyle w:val="NoSpacing"/>
        <w:numPr>
          <w:ilvl w:val="0"/>
          <w:numId w:val="12"/>
        </w:numPr>
        <w:rPr>
          <w:rFonts w:ascii="Times New Roman" w:hAnsi="Times New Roman"/>
          <w:i/>
        </w:rPr>
      </w:pPr>
      <w:r w:rsidRPr="00F06A8C">
        <w:rPr>
          <w:rFonts w:ascii="Times New Roman" w:hAnsi="Times New Roman"/>
          <w:i/>
        </w:rPr>
        <w:t xml:space="preserve">Individualized Nutrition Approaches for Older Adults in </w:t>
      </w:r>
      <w:r w:rsidRPr="00015D9B">
        <w:rPr>
          <w:rFonts w:ascii="Times New Roman" w:hAnsi="Times New Roman"/>
          <w:i/>
        </w:rPr>
        <w:t>Health Care</w:t>
      </w:r>
      <w:r w:rsidR="00446F5D">
        <w:rPr>
          <w:rFonts w:ascii="Times New Roman" w:hAnsi="Times New Roman"/>
          <w:i/>
        </w:rPr>
        <w:t xml:space="preserve"> Communities</w:t>
      </w:r>
    </w:p>
    <w:p w:rsidR="0044577D" w:rsidRDefault="0044577D" w:rsidP="0044577D">
      <w:pPr>
        <w:pStyle w:val="NoSpacing"/>
        <w:numPr>
          <w:ilvl w:val="0"/>
          <w:numId w:val="12"/>
        </w:numPr>
        <w:rPr>
          <w:rFonts w:ascii="Times New Roman" w:hAnsi="Times New Roman"/>
          <w:i/>
        </w:rPr>
      </w:pPr>
      <w:r>
        <w:rPr>
          <w:rFonts w:ascii="Times New Roman" w:hAnsi="Times New Roman"/>
          <w:i/>
        </w:rPr>
        <w:t>Nutrition Intervention in the Treatment of Eating Disorders</w:t>
      </w:r>
    </w:p>
    <w:p w:rsidR="0044577D" w:rsidRDefault="0044577D" w:rsidP="0044577D">
      <w:pPr>
        <w:pStyle w:val="NoSpacing"/>
        <w:numPr>
          <w:ilvl w:val="0"/>
          <w:numId w:val="12"/>
        </w:numPr>
        <w:rPr>
          <w:rFonts w:ascii="Times New Roman" w:hAnsi="Times New Roman"/>
          <w:i/>
        </w:rPr>
      </w:pPr>
      <w:r>
        <w:rPr>
          <w:rFonts w:ascii="Times New Roman" w:hAnsi="Times New Roman"/>
          <w:i/>
        </w:rPr>
        <w:t xml:space="preserve">Addressing Racial &amp; Ethnic Health Disparities </w:t>
      </w:r>
    </w:p>
    <w:p w:rsidR="0044577D" w:rsidRPr="00F06A8C" w:rsidRDefault="0044577D" w:rsidP="0044577D">
      <w:pPr>
        <w:pStyle w:val="NoSpacing"/>
        <w:numPr>
          <w:ilvl w:val="0"/>
          <w:numId w:val="12"/>
        </w:numPr>
        <w:rPr>
          <w:rFonts w:ascii="Times New Roman" w:hAnsi="Times New Roman"/>
          <w:i/>
        </w:rPr>
      </w:pPr>
      <w:r>
        <w:rPr>
          <w:rFonts w:ascii="Times New Roman" w:hAnsi="Times New Roman"/>
          <w:i/>
        </w:rPr>
        <w:t>Nutrition Informatics</w:t>
      </w:r>
    </w:p>
    <w:p w:rsidR="00CB19F0" w:rsidRDefault="00CB19F0" w:rsidP="004B2938">
      <w:pPr>
        <w:pStyle w:val="NoSpacing"/>
        <w:rPr>
          <w:rFonts w:ascii="Times New Roman" w:eastAsia="Times New Roman" w:hAnsi="Times New Roman"/>
          <w:bCs/>
          <w:color w:val="333333"/>
          <w:u w:val="single"/>
          <w:lang w:val="en"/>
        </w:rPr>
      </w:pPr>
    </w:p>
    <w:p w:rsidR="0041326A" w:rsidRDefault="004B2938" w:rsidP="005E273E">
      <w:pPr>
        <w:pStyle w:val="NoSpacing"/>
        <w:rPr>
          <w:rFonts w:ascii="Times New Roman" w:hAnsi="Times New Roman"/>
          <w:b/>
          <w:bCs/>
        </w:rPr>
      </w:pPr>
      <w:r w:rsidRPr="005E273E">
        <w:rPr>
          <w:rFonts w:ascii="Times New Roman" w:hAnsi="Times New Roman"/>
          <w:b/>
          <w:bCs/>
        </w:rPr>
        <w:t>APC is</w:t>
      </w:r>
      <w:r w:rsidRPr="005E273E">
        <w:rPr>
          <w:rFonts w:ascii="Times New Roman" w:hAnsi="Times New Roman"/>
          <w:b/>
        </w:rPr>
        <w:t xml:space="preserve"> </w:t>
      </w:r>
      <w:r w:rsidRPr="005E273E">
        <w:rPr>
          <w:rFonts w:ascii="Times New Roman" w:hAnsi="Times New Roman"/>
          <w:b/>
          <w:bCs/>
        </w:rPr>
        <w:t xml:space="preserve">asking you to identify individuals who would be qualified to serve as an </w:t>
      </w:r>
      <w:r w:rsidRPr="005E273E">
        <w:rPr>
          <w:rFonts w:ascii="Times New Roman" w:hAnsi="Times New Roman"/>
          <w:b/>
          <w:bCs/>
          <w:u w:val="single"/>
        </w:rPr>
        <w:t>author</w:t>
      </w:r>
      <w:r w:rsidRPr="005E273E">
        <w:rPr>
          <w:rFonts w:ascii="Times New Roman" w:hAnsi="Times New Roman"/>
          <w:b/>
          <w:bCs/>
        </w:rPr>
        <w:t xml:space="preserve"> of </w:t>
      </w:r>
      <w:r w:rsidR="00CC3466" w:rsidRPr="005E273E">
        <w:rPr>
          <w:rFonts w:ascii="Times New Roman" w:hAnsi="Times New Roman"/>
          <w:b/>
          <w:bCs/>
        </w:rPr>
        <w:t>a</w:t>
      </w:r>
      <w:r w:rsidRPr="005E273E">
        <w:rPr>
          <w:rFonts w:ascii="Times New Roman" w:hAnsi="Times New Roman"/>
          <w:b/>
          <w:bCs/>
        </w:rPr>
        <w:t xml:space="preserve"> position/practice paper, </w:t>
      </w:r>
      <w:r w:rsidR="00CC3466" w:rsidRPr="005E273E">
        <w:rPr>
          <w:rFonts w:ascii="Times New Roman" w:hAnsi="Times New Roman"/>
          <w:b/>
          <w:bCs/>
        </w:rPr>
        <w:t xml:space="preserve">a </w:t>
      </w:r>
      <w:r w:rsidR="00CC3466" w:rsidRPr="005E273E">
        <w:rPr>
          <w:rFonts w:ascii="Times New Roman" w:hAnsi="Times New Roman"/>
          <w:b/>
          <w:bCs/>
          <w:u w:val="single"/>
        </w:rPr>
        <w:t>content advisor</w:t>
      </w:r>
      <w:r w:rsidR="00CC3466" w:rsidRPr="005E273E">
        <w:rPr>
          <w:rFonts w:ascii="Times New Roman" w:hAnsi="Times New Roman"/>
          <w:b/>
          <w:bCs/>
        </w:rPr>
        <w:t xml:space="preserve"> to provide guidance during the development of a paper and/or </w:t>
      </w:r>
      <w:r w:rsidRPr="005E273E">
        <w:rPr>
          <w:rFonts w:ascii="Times New Roman" w:hAnsi="Times New Roman"/>
          <w:b/>
          <w:bCs/>
        </w:rPr>
        <w:t xml:space="preserve">a </w:t>
      </w:r>
      <w:r w:rsidRPr="005E273E">
        <w:rPr>
          <w:rFonts w:ascii="Times New Roman" w:hAnsi="Times New Roman"/>
          <w:b/>
          <w:bCs/>
          <w:u w:val="single"/>
        </w:rPr>
        <w:t>reviewer</w:t>
      </w:r>
      <w:r w:rsidRPr="005E273E">
        <w:rPr>
          <w:rFonts w:ascii="Times New Roman" w:hAnsi="Times New Roman"/>
          <w:b/>
          <w:bCs/>
        </w:rPr>
        <w:t xml:space="preserve"> </w:t>
      </w:r>
      <w:r w:rsidR="00CC3466" w:rsidRPr="005E273E">
        <w:rPr>
          <w:rFonts w:ascii="Times New Roman" w:hAnsi="Times New Roman"/>
          <w:b/>
          <w:bCs/>
        </w:rPr>
        <w:t>of a</w:t>
      </w:r>
      <w:r w:rsidRPr="005E273E">
        <w:rPr>
          <w:rFonts w:ascii="Times New Roman" w:hAnsi="Times New Roman"/>
          <w:b/>
          <w:bCs/>
        </w:rPr>
        <w:t xml:space="preserve"> draft </w:t>
      </w:r>
      <w:r w:rsidR="00CC3466" w:rsidRPr="005E273E">
        <w:rPr>
          <w:rFonts w:ascii="Times New Roman" w:hAnsi="Times New Roman"/>
          <w:b/>
          <w:bCs/>
        </w:rPr>
        <w:t>manuscript</w:t>
      </w:r>
      <w:r w:rsidRPr="005E273E">
        <w:rPr>
          <w:rFonts w:ascii="Times New Roman" w:hAnsi="Times New Roman"/>
          <w:b/>
          <w:bCs/>
        </w:rPr>
        <w:t>.</w:t>
      </w:r>
    </w:p>
    <w:p w:rsidR="005E273E" w:rsidRPr="0041326A" w:rsidRDefault="005E273E" w:rsidP="005E273E">
      <w:pPr>
        <w:pStyle w:val="NoSpacing"/>
        <w:rPr>
          <w:rFonts w:ascii="Times New Roman" w:hAnsi="Times New Roman"/>
          <w:b/>
          <w:bCs/>
        </w:rPr>
      </w:pPr>
      <w:r w:rsidRPr="005E273E">
        <w:rPr>
          <w:rFonts w:ascii="Times New Roman" w:hAnsi="Times New Roman"/>
        </w:rPr>
        <w:t>It is important for individuals applying to serve as an author of an Academy Position or Practice Paper, to understand that the published paper is a paper of the Academy, and not that of the individual. The Academy holds all rights to the paper, including ownership of copyright, and the author assigns and conveys all rights to the Academy. The position of author is a volunteer position. Serving in this volunteer role should be viewed as a contribution to the profession. Acknowledgement of authors, content advisors and reviewers occurs when the pape</w:t>
      </w:r>
      <w:r w:rsidR="0050415D">
        <w:rPr>
          <w:rFonts w:ascii="Times New Roman" w:hAnsi="Times New Roman"/>
        </w:rPr>
        <w:t xml:space="preserve">r is published in the </w:t>
      </w:r>
      <w:r w:rsidR="0050415D" w:rsidRPr="0050415D">
        <w:rPr>
          <w:rFonts w:ascii="Times New Roman" w:hAnsi="Times New Roman"/>
          <w:i/>
        </w:rPr>
        <w:t xml:space="preserve">Journal </w:t>
      </w:r>
      <w:r w:rsidR="0050415D">
        <w:rPr>
          <w:rFonts w:ascii="Times New Roman" w:hAnsi="Times New Roman"/>
          <w:i/>
        </w:rPr>
        <w:t xml:space="preserve">of the </w:t>
      </w:r>
      <w:r w:rsidR="0050415D" w:rsidRPr="005E273E">
        <w:rPr>
          <w:rFonts w:ascii="Times New Roman" w:hAnsi="Times New Roman"/>
          <w:i/>
        </w:rPr>
        <w:t>Academy for Nutrition and Dietetics</w:t>
      </w:r>
      <w:r w:rsidR="0050415D">
        <w:rPr>
          <w:rFonts w:ascii="Times New Roman" w:hAnsi="Times New Roman"/>
        </w:rPr>
        <w:t xml:space="preserve"> and posted on the Academy Web site.</w:t>
      </w:r>
      <w:r w:rsidRPr="005E273E">
        <w:rPr>
          <w:rFonts w:ascii="Times New Roman" w:hAnsi="Times New Roman"/>
        </w:rPr>
        <w:t xml:space="preserve"> </w:t>
      </w:r>
    </w:p>
    <w:p w:rsidR="005E273E" w:rsidRPr="005E273E" w:rsidRDefault="005E273E" w:rsidP="004B2938">
      <w:pPr>
        <w:pStyle w:val="NoSpacing"/>
        <w:rPr>
          <w:rFonts w:ascii="Times New Roman" w:hAnsi="Times New Roman"/>
          <w:b/>
          <w:bCs/>
        </w:rPr>
      </w:pPr>
    </w:p>
    <w:p w:rsidR="005E273E" w:rsidRPr="005E273E" w:rsidRDefault="005E273E" w:rsidP="005E273E">
      <w:pPr>
        <w:pStyle w:val="NoSpacing"/>
        <w:rPr>
          <w:rFonts w:ascii="Times New Roman" w:hAnsi="Times New Roman"/>
          <w:b/>
          <w:u w:val="single"/>
        </w:rPr>
      </w:pPr>
      <w:r w:rsidRPr="005E273E">
        <w:rPr>
          <w:rFonts w:ascii="Times New Roman" w:hAnsi="Times New Roman"/>
          <w:b/>
          <w:u w:val="single"/>
        </w:rPr>
        <w:t>Author Qualifications</w:t>
      </w:r>
    </w:p>
    <w:p w:rsidR="005E273E" w:rsidRPr="005E273E" w:rsidRDefault="005E273E" w:rsidP="005E273E">
      <w:pPr>
        <w:pStyle w:val="NoSpacing"/>
        <w:rPr>
          <w:rFonts w:ascii="Times New Roman" w:hAnsi="Times New Roman"/>
        </w:rPr>
      </w:pPr>
      <w:r w:rsidRPr="005E273E">
        <w:rPr>
          <w:rFonts w:ascii="Times New Roman" w:hAnsi="Times New Roman"/>
        </w:rPr>
        <w:t xml:space="preserve">We are looking for authors who meet the following criteria: </w:t>
      </w:r>
    </w:p>
    <w:p w:rsidR="005E273E" w:rsidRPr="005E273E" w:rsidRDefault="005E273E" w:rsidP="005E273E">
      <w:pPr>
        <w:pStyle w:val="NoSpacing"/>
        <w:numPr>
          <w:ilvl w:val="0"/>
          <w:numId w:val="14"/>
        </w:numPr>
        <w:rPr>
          <w:rFonts w:ascii="Times New Roman" w:hAnsi="Times New Roman"/>
        </w:rPr>
      </w:pPr>
      <w:r w:rsidRPr="005E273E">
        <w:rPr>
          <w:rFonts w:ascii="Times New Roman" w:hAnsi="Times New Roman"/>
        </w:rPr>
        <w:t>demonstrates good writing skills as evidenced by previous professional publications</w:t>
      </w:r>
    </w:p>
    <w:p w:rsidR="005E273E" w:rsidRPr="005E273E" w:rsidRDefault="005E273E" w:rsidP="005E273E">
      <w:pPr>
        <w:pStyle w:val="NoSpacing"/>
        <w:numPr>
          <w:ilvl w:val="0"/>
          <w:numId w:val="14"/>
        </w:numPr>
        <w:rPr>
          <w:rFonts w:ascii="Times New Roman" w:hAnsi="Times New Roman"/>
        </w:rPr>
      </w:pPr>
      <w:r w:rsidRPr="005E273E">
        <w:rPr>
          <w:rFonts w:ascii="Times New Roman" w:hAnsi="Times New Roman"/>
          <w:b/>
        </w:rPr>
        <w:t xml:space="preserve">possess expertise </w:t>
      </w:r>
      <w:r w:rsidRPr="005E273E">
        <w:rPr>
          <w:rFonts w:ascii="Times New Roman" w:hAnsi="Times New Roman"/>
        </w:rPr>
        <w:t>with</w:t>
      </w:r>
      <w:r w:rsidRPr="005E273E">
        <w:rPr>
          <w:rFonts w:ascii="Times New Roman" w:hAnsi="Times New Roman"/>
          <w:b/>
        </w:rPr>
        <w:t xml:space="preserve"> </w:t>
      </w:r>
      <w:r w:rsidRPr="005E273E">
        <w:rPr>
          <w:rFonts w:ascii="Times New Roman" w:hAnsi="Times New Roman"/>
        </w:rPr>
        <w:t>thorough and current knowledge of the topic,</w:t>
      </w:r>
    </w:p>
    <w:p w:rsidR="005E273E" w:rsidRPr="005E273E" w:rsidRDefault="005E273E" w:rsidP="005E273E">
      <w:pPr>
        <w:pStyle w:val="NoSpacing"/>
        <w:numPr>
          <w:ilvl w:val="0"/>
          <w:numId w:val="14"/>
        </w:numPr>
        <w:rPr>
          <w:rFonts w:ascii="Times New Roman" w:hAnsi="Times New Roman"/>
        </w:rPr>
      </w:pPr>
      <w:r w:rsidRPr="005E273E">
        <w:rPr>
          <w:rFonts w:ascii="Times New Roman" w:hAnsi="Times New Roman"/>
        </w:rPr>
        <w:t xml:space="preserve"> the ability to synthesize scientific data </w:t>
      </w:r>
    </w:p>
    <w:p w:rsidR="005E273E" w:rsidRPr="005E273E" w:rsidRDefault="005E273E" w:rsidP="005E273E">
      <w:pPr>
        <w:pStyle w:val="NoSpacing"/>
        <w:numPr>
          <w:ilvl w:val="0"/>
          <w:numId w:val="14"/>
        </w:numPr>
        <w:rPr>
          <w:rFonts w:ascii="Times New Roman" w:hAnsi="Times New Roman"/>
        </w:rPr>
      </w:pPr>
      <w:r w:rsidRPr="005E273E">
        <w:rPr>
          <w:rFonts w:ascii="Times New Roman" w:hAnsi="Times New Roman"/>
        </w:rPr>
        <w:t xml:space="preserve"> </w:t>
      </w:r>
      <w:proofErr w:type="gramStart"/>
      <w:r w:rsidRPr="005E273E">
        <w:rPr>
          <w:rFonts w:ascii="Times New Roman" w:hAnsi="Times New Roman"/>
        </w:rPr>
        <w:t>the</w:t>
      </w:r>
      <w:proofErr w:type="gramEnd"/>
      <w:r w:rsidRPr="005E273E">
        <w:rPr>
          <w:rFonts w:ascii="Times New Roman" w:hAnsi="Times New Roman"/>
        </w:rPr>
        <w:t xml:space="preserve"> ability to meet deadlines. </w:t>
      </w:r>
    </w:p>
    <w:p w:rsidR="005E273E" w:rsidRPr="005E273E" w:rsidRDefault="005E273E" w:rsidP="005E273E">
      <w:pPr>
        <w:pStyle w:val="NoSpacing"/>
        <w:rPr>
          <w:rFonts w:ascii="Times New Roman" w:hAnsi="Times New Roman"/>
        </w:rPr>
      </w:pPr>
    </w:p>
    <w:p w:rsidR="005E273E" w:rsidRPr="005E273E" w:rsidRDefault="005E273E" w:rsidP="005E273E">
      <w:pPr>
        <w:pStyle w:val="NoSpacing"/>
        <w:rPr>
          <w:rFonts w:ascii="Times New Roman" w:hAnsi="Times New Roman"/>
        </w:rPr>
      </w:pPr>
      <w:r w:rsidRPr="005E273E">
        <w:rPr>
          <w:rFonts w:ascii="Times New Roman" w:hAnsi="Times New Roman"/>
        </w:rPr>
        <w:t xml:space="preserve">In addition, the author(s) will be expected to create tables/figures, as well as format references according to the American Medical Association style for references:  </w:t>
      </w:r>
      <w:r w:rsidRPr="005E273E">
        <w:rPr>
          <w:rFonts w:ascii="Times New Roman" w:hAnsi="Times New Roman"/>
          <w:i/>
        </w:rPr>
        <w:t xml:space="preserve">AMA Manual of Style </w:t>
      </w:r>
      <w:r w:rsidRPr="005E273E">
        <w:rPr>
          <w:rFonts w:ascii="Times New Roman" w:hAnsi="Times New Roman"/>
        </w:rPr>
        <w:t>(10</w:t>
      </w:r>
      <w:r w:rsidRPr="005E273E">
        <w:rPr>
          <w:rFonts w:ascii="Times New Roman" w:hAnsi="Times New Roman"/>
          <w:vertAlign w:val="superscript"/>
        </w:rPr>
        <w:t>th</w:t>
      </w:r>
      <w:r w:rsidRPr="005E273E">
        <w:rPr>
          <w:rFonts w:ascii="Times New Roman" w:hAnsi="Times New Roman"/>
        </w:rPr>
        <w:t xml:space="preserve"> edition), as required by the Journal.  The author must have the ability to participate in several conference calls (4-6) during the period of paper development.  More than one author can be selected. An author's commitment to developing a paper is 12-18 months.  The author will have staff support at the Academy Headquarters, including use of Academy librarian to search databases for appropriate articles.</w:t>
      </w:r>
      <w:r w:rsidRPr="005E273E" w:rsidDel="00E06BD2">
        <w:rPr>
          <w:rFonts w:ascii="Times New Roman" w:hAnsi="Times New Roman"/>
        </w:rPr>
        <w:t xml:space="preserve"> </w:t>
      </w:r>
    </w:p>
    <w:p w:rsidR="005E273E" w:rsidRPr="005E273E" w:rsidRDefault="005E273E" w:rsidP="005E273E">
      <w:pPr>
        <w:pStyle w:val="NoSpacing"/>
        <w:rPr>
          <w:rFonts w:ascii="Times New Roman" w:hAnsi="Times New Roman"/>
        </w:rPr>
      </w:pPr>
    </w:p>
    <w:p w:rsidR="005E273E" w:rsidRPr="005E273E" w:rsidRDefault="005E273E" w:rsidP="005E273E">
      <w:pPr>
        <w:pStyle w:val="NoSpacing"/>
        <w:rPr>
          <w:rFonts w:ascii="Times New Roman" w:hAnsi="Times New Roman"/>
          <w:b/>
          <w:u w:val="single"/>
        </w:rPr>
      </w:pPr>
      <w:r w:rsidRPr="005E273E">
        <w:rPr>
          <w:rFonts w:ascii="Times New Roman" w:hAnsi="Times New Roman"/>
          <w:b/>
          <w:u w:val="single"/>
        </w:rPr>
        <w:t>Content Advisor Qualifications</w:t>
      </w:r>
    </w:p>
    <w:p w:rsidR="005E273E" w:rsidRPr="005E273E" w:rsidRDefault="005E273E" w:rsidP="005E273E">
      <w:pPr>
        <w:pStyle w:val="NoSpacing"/>
        <w:rPr>
          <w:rFonts w:ascii="Times New Roman" w:hAnsi="Times New Roman"/>
        </w:rPr>
      </w:pPr>
      <w:r w:rsidRPr="005E273E">
        <w:rPr>
          <w:rFonts w:ascii="Times New Roman" w:hAnsi="Times New Roman"/>
        </w:rPr>
        <w:t xml:space="preserve">The content advisor is a key member of the APC workgroup. The selected individual must be an </w:t>
      </w:r>
      <w:r w:rsidRPr="005E273E">
        <w:rPr>
          <w:rFonts w:ascii="Times New Roman" w:hAnsi="Times New Roman"/>
          <w:b/>
        </w:rPr>
        <w:t>expert in the field</w:t>
      </w:r>
      <w:r w:rsidRPr="005E273E">
        <w:rPr>
          <w:rFonts w:ascii="Times New Roman" w:hAnsi="Times New Roman"/>
        </w:rPr>
        <w:t>, demonstrate thorough and current knowledge of the topic.  The content advisor participates on all APC workgroup conference calls (4-6) during the period of paper development and must have the ability to meet deadlines.  The individual will assist the workgroup in understanding the current science and practice of dietetics in the subject area. The content advisor assists the authors in outline development and provides critiques of the draft manuscript.</w:t>
      </w:r>
    </w:p>
    <w:p w:rsidR="005E273E" w:rsidRPr="005E273E" w:rsidRDefault="005E273E" w:rsidP="005E273E">
      <w:pPr>
        <w:pStyle w:val="NoSpacing"/>
        <w:rPr>
          <w:rFonts w:ascii="Times New Roman" w:hAnsi="Times New Roman"/>
          <w:b/>
          <w:u w:val="single"/>
        </w:rPr>
      </w:pPr>
    </w:p>
    <w:p w:rsidR="005E273E" w:rsidRPr="005E273E" w:rsidRDefault="005E273E" w:rsidP="005E273E">
      <w:pPr>
        <w:pStyle w:val="NoSpacing"/>
        <w:rPr>
          <w:rFonts w:ascii="Times New Roman" w:hAnsi="Times New Roman"/>
          <w:b/>
          <w:u w:val="single"/>
        </w:rPr>
      </w:pPr>
      <w:r w:rsidRPr="005E273E">
        <w:rPr>
          <w:rFonts w:ascii="Times New Roman" w:hAnsi="Times New Roman"/>
          <w:b/>
          <w:u w:val="single"/>
        </w:rPr>
        <w:t>Reviewer Qualifications</w:t>
      </w:r>
    </w:p>
    <w:p w:rsidR="005E273E" w:rsidRPr="005E273E" w:rsidRDefault="005E273E" w:rsidP="005E273E">
      <w:pPr>
        <w:pStyle w:val="NoSpacing"/>
        <w:rPr>
          <w:rFonts w:ascii="Times New Roman" w:hAnsi="Times New Roman"/>
        </w:rPr>
      </w:pPr>
      <w:r w:rsidRPr="005E273E">
        <w:rPr>
          <w:rFonts w:ascii="Times New Roman" w:hAnsi="Times New Roman"/>
        </w:rPr>
        <w:t xml:space="preserve">A reviewer must be an </w:t>
      </w:r>
      <w:r w:rsidRPr="005E273E">
        <w:rPr>
          <w:rFonts w:ascii="Times New Roman" w:hAnsi="Times New Roman"/>
          <w:b/>
        </w:rPr>
        <w:t xml:space="preserve">expert in the field with in-depth knowledge of the topic. Current practice experience is preferred. </w:t>
      </w:r>
      <w:r w:rsidRPr="005E273E">
        <w:rPr>
          <w:rFonts w:ascii="Times New Roman" w:hAnsi="Times New Roman"/>
        </w:rPr>
        <w:t xml:space="preserve">The reviewer must be available to complete the review within 30days. Organizational units, such as DPGs, may review a paper as a group or may suggest individuals to serve in this capacity.  </w:t>
      </w:r>
    </w:p>
    <w:p w:rsidR="005E273E" w:rsidRPr="005E273E" w:rsidRDefault="005E273E" w:rsidP="005E273E">
      <w:pPr>
        <w:pStyle w:val="NoSpacing"/>
        <w:rPr>
          <w:rFonts w:ascii="Times New Roman" w:hAnsi="Times New Roman"/>
        </w:rPr>
      </w:pPr>
    </w:p>
    <w:p w:rsidR="005E273E" w:rsidRPr="005E273E" w:rsidRDefault="005E273E" w:rsidP="005E273E">
      <w:pPr>
        <w:pStyle w:val="NoSpacing"/>
        <w:rPr>
          <w:rFonts w:ascii="Times New Roman" w:hAnsi="Times New Roman"/>
          <w:b/>
          <w:u w:val="single"/>
        </w:rPr>
      </w:pPr>
      <w:r w:rsidRPr="005E273E">
        <w:rPr>
          <w:rFonts w:ascii="Times New Roman" w:hAnsi="Times New Roman"/>
          <w:b/>
          <w:u w:val="single"/>
        </w:rPr>
        <w:t>Recognition for Authors, Reviewers, and Content Advisor</w:t>
      </w:r>
    </w:p>
    <w:p w:rsidR="005E273E" w:rsidRPr="005E273E" w:rsidRDefault="005E273E" w:rsidP="005E273E">
      <w:pPr>
        <w:pStyle w:val="NoSpacing"/>
        <w:rPr>
          <w:rFonts w:ascii="Times New Roman" w:hAnsi="Times New Roman"/>
        </w:rPr>
      </w:pPr>
      <w:r w:rsidRPr="005E273E">
        <w:rPr>
          <w:rFonts w:ascii="Times New Roman" w:hAnsi="Times New Roman"/>
        </w:rPr>
        <w:t xml:space="preserve">Those involved in the development of the position and/or practice papers will be acknowledged at the end of the paper. The position papers are published in the </w:t>
      </w:r>
      <w:r w:rsidRPr="005E273E">
        <w:rPr>
          <w:rFonts w:ascii="Times New Roman" w:hAnsi="Times New Roman"/>
          <w:i/>
        </w:rPr>
        <w:t>Journal of the Academy of Nutrition and Dietetics</w:t>
      </w:r>
      <w:r w:rsidRPr="005E273E">
        <w:rPr>
          <w:rFonts w:ascii="Times New Roman" w:hAnsi="Times New Roman"/>
        </w:rPr>
        <w:t xml:space="preserve">.  The abstract of a practice paper is published in the </w:t>
      </w:r>
      <w:r w:rsidRPr="005E273E">
        <w:rPr>
          <w:rFonts w:ascii="Times New Roman" w:hAnsi="Times New Roman"/>
          <w:i/>
        </w:rPr>
        <w:t>Journal of the Academy of Nutrition and Dietetics</w:t>
      </w:r>
      <w:r w:rsidRPr="005E273E">
        <w:rPr>
          <w:rFonts w:ascii="Times New Roman" w:hAnsi="Times New Roman"/>
        </w:rPr>
        <w:t xml:space="preserve">. The entire practice paper is published on the Academy Web site (member-only) as a member benefit. It will be available for a fee on the Academy’s Shop Online for non-members, other health professionals and the public.  </w:t>
      </w:r>
    </w:p>
    <w:p w:rsidR="005E273E" w:rsidRPr="005E273E" w:rsidRDefault="005E273E" w:rsidP="005E273E">
      <w:pPr>
        <w:pStyle w:val="NoSpacing"/>
        <w:rPr>
          <w:rFonts w:ascii="Times New Roman" w:hAnsi="Times New Roman"/>
        </w:rPr>
      </w:pPr>
    </w:p>
    <w:p w:rsidR="005E273E" w:rsidRPr="005E273E" w:rsidRDefault="005E273E" w:rsidP="005E273E">
      <w:pPr>
        <w:pStyle w:val="NoSpacing"/>
        <w:rPr>
          <w:rStyle w:val="Hyperlink"/>
          <w:rFonts w:ascii="Times New Roman" w:hAnsi="Times New Roman"/>
        </w:rPr>
      </w:pPr>
      <w:r w:rsidRPr="005E273E">
        <w:rPr>
          <w:rFonts w:ascii="Times New Roman" w:hAnsi="Times New Roman"/>
        </w:rPr>
        <w:t xml:space="preserve">If you have any questions or concerns, please contact Donna L. Wickstrom (800/877-1600, ext. 4835 or </w:t>
      </w:r>
      <w:hyperlink r:id="rId9" w:history="1">
        <w:r w:rsidRPr="005E273E">
          <w:rPr>
            <w:rStyle w:val="Hyperlink"/>
            <w:rFonts w:ascii="Times New Roman" w:hAnsi="Times New Roman"/>
          </w:rPr>
          <w:t>dwickstrom@eatright.org</w:t>
        </w:r>
      </w:hyperlink>
    </w:p>
    <w:p w:rsidR="0088414A" w:rsidRPr="004B2938" w:rsidRDefault="0088414A" w:rsidP="004B2938">
      <w:pPr>
        <w:pStyle w:val="NoSpacing"/>
        <w:rPr>
          <w:rFonts w:ascii="Times New Roman" w:hAnsi="Times New Roman"/>
          <w:sz w:val="24"/>
          <w:szCs w:val="24"/>
        </w:rPr>
      </w:pPr>
    </w:p>
    <w:sectPr w:rsidR="0088414A" w:rsidRPr="004B2938" w:rsidSect="003B60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66" w:rsidRDefault="00CC3466" w:rsidP="005B139E">
      <w:pPr>
        <w:spacing w:after="0" w:line="240" w:lineRule="auto"/>
      </w:pPr>
      <w:r>
        <w:separator/>
      </w:r>
    </w:p>
  </w:endnote>
  <w:endnote w:type="continuationSeparator" w:id="0">
    <w:p w:rsidR="00CC3466" w:rsidRDefault="00CC3466" w:rsidP="005B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483146"/>
      <w:docPartObj>
        <w:docPartGallery w:val="Page Numbers (Bottom of Page)"/>
        <w:docPartUnique/>
      </w:docPartObj>
    </w:sdtPr>
    <w:sdtEndPr/>
    <w:sdtContent>
      <w:p w:rsidR="00CC3466" w:rsidRDefault="00830F61">
        <w:pPr>
          <w:pStyle w:val="Footer"/>
          <w:jc w:val="center"/>
        </w:pPr>
        <w:r>
          <w:fldChar w:fldCharType="begin"/>
        </w:r>
        <w:r>
          <w:instrText xml:space="preserve"> PAGE   \* MERGEFORMAT </w:instrText>
        </w:r>
        <w:r>
          <w:fldChar w:fldCharType="separate"/>
        </w:r>
        <w:r w:rsidR="00934CFD">
          <w:rPr>
            <w:noProof/>
          </w:rPr>
          <w:t>2</w:t>
        </w:r>
        <w:r>
          <w:rPr>
            <w:noProof/>
          </w:rPr>
          <w:fldChar w:fldCharType="end"/>
        </w:r>
      </w:p>
    </w:sdtContent>
  </w:sdt>
  <w:p w:rsidR="00CC3466" w:rsidRDefault="00CC3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66" w:rsidRDefault="00CC3466" w:rsidP="005B139E">
      <w:pPr>
        <w:spacing w:after="0" w:line="240" w:lineRule="auto"/>
      </w:pPr>
      <w:r>
        <w:separator/>
      </w:r>
    </w:p>
  </w:footnote>
  <w:footnote w:type="continuationSeparator" w:id="0">
    <w:p w:rsidR="00CC3466" w:rsidRDefault="00CC3466" w:rsidP="005B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299"/>
    <w:multiLevelType w:val="hybridMultilevel"/>
    <w:tmpl w:val="A1C8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21A87"/>
    <w:multiLevelType w:val="hybridMultilevel"/>
    <w:tmpl w:val="5D98F4CA"/>
    <w:lvl w:ilvl="0" w:tplc="5C92E3E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96CBD"/>
    <w:multiLevelType w:val="hybridMultilevel"/>
    <w:tmpl w:val="8E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3E98"/>
    <w:multiLevelType w:val="hybridMultilevel"/>
    <w:tmpl w:val="D48E0754"/>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C364711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6615D21"/>
    <w:multiLevelType w:val="hybridMultilevel"/>
    <w:tmpl w:val="0DD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07DB3"/>
    <w:multiLevelType w:val="hybridMultilevel"/>
    <w:tmpl w:val="52A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62723"/>
    <w:multiLevelType w:val="hybridMultilevel"/>
    <w:tmpl w:val="3AC6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7FCA"/>
    <w:multiLevelType w:val="hybridMultilevel"/>
    <w:tmpl w:val="7FC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F6E55"/>
    <w:multiLevelType w:val="hybridMultilevel"/>
    <w:tmpl w:val="62E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07EA4"/>
    <w:multiLevelType w:val="hybridMultilevel"/>
    <w:tmpl w:val="3DF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55022"/>
    <w:multiLevelType w:val="hybridMultilevel"/>
    <w:tmpl w:val="8D1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A2C61"/>
    <w:multiLevelType w:val="hybridMultilevel"/>
    <w:tmpl w:val="5E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6F94"/>
    <w:multiLevelType w:val="multilevel"/>
    <w:tmpl w:val="A23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D4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843162"/>
    <w:multiLevelType w:val="hybridMultilevel"/>
    <w:tmpl w:val="19AE9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13"/>
  </w:num>
  <w:num w:numId="5">
    <w:abstractNumId w:val="0"/>
  </w:num>
  <w:num w:numId="6">
    <w:abstractNumId w:val="2"/>
  </w:num>
  <w:num w:numId="7">
    <w:abstractNumId w:val="11"/>
  </w:num>
  <w:num w:numId="8">
    <w:abstractNumId w:val="4"/>
  </w:num>
  <w:num w:numId="9">
    <w:abstractNumId w:val="5"/>
  </w:num>
  <w:num w:numId="10">
    <w:abstractNumId w:val="6"/>
  </w:num>
  <w:num w:numId="11">
    <w:abstractNumId w:val="10"/>
  </w:num>
  <w:num w:numId="12">
    <w:abstractNumId w:val="8"/>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C9"/>
    <w:rsid w:val="00015D9B"/>
    <w:rsid w:val="000453DD"/>
    <w:rsid w:val="00052E37"/>
    <w:rsid w:val="000561BA"/>
    <w:rsid w:val="00065326"/>
    <w:rsid w:val="000A576B"/>
    <w:rsid w:val="000B0C68"/>
    <w:rsid w:val="000E76C5"/>
    <w:rsid w:val="000F3564"/>
    <w:rsid w:val="00100138"/>
    <w:rsid w:val="00114A33"/>
    <w:rsid w:val="001224A5"/>
    <w:rsid w:val="00162ADB"/>
    <w:rsid w:val="001B1E27"/>
    <w:rsid w:val="001B61AD"/>
    <w:rsid w:val="001D4481"/>
    <w:rsid w:val="001F466E"/>
    <w:rsid w:val="00217A75"/>
    <w:rsid w:val="00256873"/>
    <w:rsid w:val="002D3C12"/>
    <w:rsid w:val="003104A8"/>
    <w:rsid w:val="00320DAE"/>
    <w:rsid w:val="0032532B"/>
    <w:rsid w:val="0033284C"/>
    <w:rsid w:val="003922E2"/>
    <w:rsid w:val="003971C0"/>
    <w:rsid w:val="003B60F2"/>
    <w:rsid w:val="003D7555"/>
    <w:rsid w:val="003E5D9C"/>
    <w:rsid w:val="0041326A"/>
    <w:rsid w:val="0044577D"/>
    <w:rsid w:val="00446571"/>
    <w:rsid w:val="00446F5D"/>
    <w:rsid w:val="00486690"/>
    <w:rsid w:val="004A7D36"/>
    <w:rsid w:val="004B2938"/>
    <w:rsid w:val="004D186E"/>
    <w:rsid w:val="004F5787"/>
    <w:rsid w:val="0050415D"/>
    <w:rsid w:val="00537B30"/>
    <w:rsid w:val="005757B1"/>
    <w:rsid w:val="0059157E"/>
    <w:rsid w:val="00596728"/>
    <w:rsid w:val="005B139E"/>
    <w:rsid w:val="005C5C54"/>
    <w:rsid w:val="005E273E"/>
    <w:rsid w:val="005E2D8B"/>
    <w:rsid w:val="006258FB"/>
    <w:rsid w:val="00636949"/>
    <w:rsid w:val="00646637"/>
    <w:rsid w:val="00667589"/>
    <w:rsid w:val="00673F20"/>
    <w:rsid w:val="00695078"/>
    <w:rsid w:val="006A5E5E"/>
    <w:rsid w:val="00712CBD"/>
    <w:rsid w:val="00754BCE"/>
    <w:rsid w:val="007620C6"/>
    <w:rsid w:val="0076260A"/>
    <w:rsid w:val="007661EC"/>
    <w:rsid w:val="00782DEE"/>
    <w:rsid w:val="007A2788"/>
    <w:rsid w:val="007D03C5"/>
    <w:rsid w:val="007F1D8E"/>
    <w:rsid w:val="00830602"/>
    <w:rsid w:val="00830F61"/>
    <w:rsid w:val="0083771E"/>
    <w:rsid w:val="00850844"/>
    <w:rsid w:val="00860A3D"/>
    <w:rsid w:val="00863717"/>
    <w:rsid w:val="00881A92"/>
    <w:rsid w:val="0088414A"/>
    <w:rsid w:val="008E64C9"/>
    <w:rsid w:val="00904077"/>
    <w:rsid w:val="00905C80"/>
    <w:rsid w:val="009312CF"/>
    <w:rsid w:val="00932772"/>
    <w:rsid w:val="00934CFD"/>
    <w:rsid w:val="009E2A32"/>
    <w:rsid w:val="00A60D0E"/>
    <w:rsid w:val="00A638DD"/>
    <w:rsid w:val="00A74BD2"/>
    <w:rsid w:val="00A8058A"/>
    <w:rsid w:val="00A8398E"/>
    <w:rsid w:val="00A86171"/>
    <w:rsid w:val="00AA1490"/>
    <w:rsid w:val="00AB1335"/>
    <w:rsid w:val="00AC2043"/>
    <w:rsid w:val="00AF45F5"/>
    <w:rsid w:val="00AF679D"/>
    <w:rsid w:val="00B43F91"/>
    <w:rsid w:val="00B522DE"/>
    <w:rsid w:val="00B53D47"/>
    <w:rsid w:val="00B554DF"/>
    <w:rsid w:val="00C27527"/>
    <w:rsid w:val="00C344E5"/>
    <w:rsid w:val="00C37C23"/>
    <w:rsid w:val="00C53F6D"/>
    <w:rsid w:val="00C95716"/>
    <w:rsid w:val="00CB19F0"/>
    <w:rsid w:val="00CC3466"/>
    <w:rsid w:val="00CC669D"/>
    <w:rsid w:val="00CE2A40"/>
    <w:rsid w:val="00CF669D"/>
    <w:rsid w:val="00D4181D"/>
    <w:rsid w:val="00D63C54"/>
    <w:rsid w:val="00D928A0"/>
    <w:rsid w:val="00DC4121"/>
    <w:rsid w:val="00DD0C1C"/>
    <w:rsid w:val="00DF25CB"/>
    <w:rsid w:val="00E01819"/>
    <w:rsid w:val="00E069EB"/>
    <w:rsid w:val="00E645B7"/>
    <w:rsid w:val="00E77C90"/>
    <w:rsid w:val="00E80BC1"/>
    <w:rsid w:val="00EA155A"/>
    <w:rsid w:val="00F06A8C"/>
    <w:rsid w:val="00F7164D"/>
    <w:rsid w:val="00F753C4"/>
    <w:rsid w:val="00F80815"/>
    <w:rsid w:val="00FA1D36"/>
    <w:rsid w:val="00FB1068"/>
    <w:rsid w:val="00FC5F55"/>
    <w:rsid w:val="00FD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C30BC-D0DC-4E2A-9338-876AA61D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F2"/>
    <w:pPr>
      <w:spacing w:after="200" w:line="276" w:lineRule="auto"/>
    </w:pPr>
    <w:rPr>
      <w:sz w:val="22"/>
      <w:szCs w:val="22"/>
    </w:rPr>
  </w:style>
  <w:style w:type="paragraph" w:styleId="Heading1">
    <w:name w:val="heading 1"/>
    <w:basedOn w:val="Normal"/>
    <w:next w:val="Normal"/>
    <w:link w:val="Heading1Char"/>
    <w:uiPriority w:val="9"/>
    <w:qFormat/>
    <w:rsid w:val="00A8398E"/>
    <w:pPr>
      <w:spacing w:before="480" w:after="0"/>
      <w:contextualSpacing/>
      <w:outlineLvl w:val="0"/>
    </w:pPr>
    <w:rPr>
      <w:rFonts w:ascii="Cambria" w:eastAsia="Times New Roman" w:hAnsi="Cambria"/>
      <w:b/>
      <w:bCs/>
      <w:sz w:val="28"/>
      <w:szCs w:val="28"/>
      <w:lang w:bidi="en-US"/>
    </w:rPr>
  </w:style>
  <w:style w:type="paragraph" w:styleId="Heading2">
    <w:name w:val="heading 2"/>
    <w:basedOn w:val="Normal"/>
    <w:next w:val="Normal"/>
    <w:link w:val="Heading2Char"/>
    <w:uiPriority w:val="9"/>
    <w:semiHidden/>
    <w:unhideWhenUsed/>
    <w:qFormat/>
    <w:rsid w:val="004B29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1E"/>
    <w:rPr>
      <w:rFonts w:ascii="Tahoma" w:hAnsi="Tahoma" w:cs="Tahoma"/>
      <w:sz w:val="16"/>
      <w:szCs w:val="16"/>
    </w:rPr>
  </w:style>
  <w:style w:type="table" w:styleId="TableGrid">
    <w:name w:val="Table Grid"/>
    <w:basedOn w:val="TableNormal"/>
    <w:uiPriority w:val="59"/>
    <w:rsid w:val="00636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8398E"/>
    <w:rPr>
      <w:rFonts w:ascii="Cambria" w:eastAsia="Times New Roman" w:hAnsi="Cambria" w:cs="Times New Roman"/>
      <w:b/>
      <w:bCs/>
      <w:sz w:val="28"/>
      <w:szCs w:val="28"/>
      <w:lang w:bidi="en-US"/>
    </w:rPr>
  </w:style>
  <w:style w:type="paragraph" w:styleId="Header">
    <w:name w:val="header"/>
    <w:basedOn w:val="Normal"/>
    <w:link w:val="HeaderChar"/>
    <w:uiPriority w:val="99"/>
    <w:semiHidden/>
    <w:unhideWhenUsed/>
    <w:rsid w:val="005B1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39E"/>
  </w:style>
  <w:style w:type="paragraph" w:styleId="Footer">
    <w:name w:val="footer"/>
    <w:basedOn w:val="Normal"/>
    <w:link w:val="FooterChar"/>
    <w:uiPriority w:val="99"/>
    <w:unhideWhenUsed/>
    <w:rsid w:val="005B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9E"/>
  </w:style>
  <w:style w:type="character" w:styleId="PageNumber">
    <w:name w:val="page number"/>
    <w:basedOn w:val="DefaultParagraphFont"/>
    <w:rsid w:val="005B139E"/>
  </w:style>
  <w:style w:type="character" w:styleId="Hyperlink">
    <w:name w:val="Hyperlink"/>
    <w:basedOn w:val="DefaultParagraphFont"/>
    <w:rsid w:val="002D3C12"/>
    <w:rPr>
      <w:color w:val="0000FF"/>
      <w:u w:val="single"/>
    </w:rPr>
  </w:style>
  <w:style w:type="paragraph" w:styleId="BodyText">
    <w:name w:val="Body Text"/>
    <w:basedOn w:val="Normal"/>
    <w:link w:val="BodyTextChar"/>
    <w:rsid w:val="002D3C1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D3C12"/>
    <w:rPr>
      <w:rFonts w:ascii="Times New Roman" w:eastAsia="Times New Roman" w:hAnsi="Times New Roman"/>
      <w:sz w:val="24"/>
      <w:szCs w:val="24"/>
    </w:rPr>
  </w:style>
  <w:style w:type="character" w:customStyle="1" w:styleId="dataformtextbox1">
    <w:name w:val="dataformtextbox1"/>
    <w:basedOn w:val="DefaultParagraphFont"/>
    <w:rsid w:val="002D3C12"/>
    <w:rPr>
      <w:rFonts w:ascii="Verdana" w:hAnsi="Verdana" w:hint="default"/>
      <w:sz w:val="16"/>
      <w:szCs w:val="16"/>
    </w:rPr>
  </w:style>
  <w:style w:type="paragraph" w:styleId="ListParagraph">
    <w:name w:val="List Paragraph"/>
    <w:basedOn w:val="Normal"/>
    <w:uiPriority w:val="34"/>
    <w:qFormat/>
    <w:rsid w:val="002D3C12"/>
    <w:pPr>
      <w:spacing w:after="0" w:line="240" w:lineRule="auto"/>
      <w:ind w:left="720"/>
    </w:pPr>
    <w:rPr>
      <w:rFonts w:ascii="Arial" w:eastAsia="Times New Roman" w:hAnsi="Arial" w:cs="Arial"/>
      <w:sz w:val="20"/>
      <w:szCs w:val="20"/>
    </w:rPr>
  </w:style>
  <w:style w:type="paragraph" w:styleId="BodyTextIndent">
    <w:name w:val="Body Text Indent"/>
    <w:basedOn w:val="Normal"/>
    <w:link w:val="BodyTextIndentChar"/>
    <w:uiPriority w:val="99"/>
    <w:semiHidden/>
    <w:unhideWhenUsed/>
    <w:rsid w:val="001B61AD"/>
    <w:pPr>
      <w:spacing w:after="120"/>
      <w:ind w:left="360"/>
    </w:pPr>
  </w:style>
  <w:style w:type="character" w:customStyle="1" w:styleId="BodyTextIndentChar">
    <w:name w:val="Body Text Indent Char"/>
    <w:basedOn w:val="DefaultParagraphFont"/>
    <w:link w:val="BodyTextIndent"/>
    <w:uiPriority w:val="99"/>
    <w:semiHidden/>
    <w:rsid w:val="001B61AD"/>
    <w:rPr>
      <w:sz w:val="22"/>
      <w:szCs w:val="22"/>
    </w:rPr>
  </w:style>
  <w:style w:type="paragraph" w:styleId="NoSpacing">
    <w:name w:val="No Spacing"/>
    <w:uiPriority w:val="1"/>
    <w:qFormat/>
    <w:rsid w:val="0088414A"/>
    <w:rPr>
      <w:sz w:val="22"/>
      <w:szCs w:val="22"/>
    </w:rPr>
  </w:style>
  <w:style w:type="character" w:customStyle="1" w:styleId="Heading2Char">
    <w:name w:val="Heading 2 Char"/>
    <w:basedOn w:val="DefaultParagraphFont"/>
    <w:link w:val="Heading2"/>
    <w:uiPriority w:val="9"/>
    <w:semiHidden/>
    <w:rsid w:val="004B293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F679D"/>
    <w:rPr>
      <w:color w:val="800080" w:themeColor="followedHyperlink"/>
      <w:u w:val="single"/>
    </w:rPr>
  </w:style>
  <w:style w:type="character" w:styleId="Strong">
    <w:name w:val="Strong"/>
    <w:basedOn w:val="DefaultParagraphFont"/>
    <w:uiPriority w:val="22"/>
    <w:qFormat/>
    <w:rsid w:val="003971C0"/>
    <w:rPr>
      <w:b/>
      <w:bCs/>
      <w:color w:val="333333"/>
    </w:rPr>
  </w:style>
  <w:style w:type="paragraph" w:styleId="NormalWeb">
    <w:name w:val="Normal (Web)"/>
    <w:basedOn w:val="Normal"/>
    <w:uiPriority w:val="99"/>
    <w:semiHidden/>
    <w:unhideWhenUsed/>
    <w:rsid w:val="003971C0"/>
    <w:pPr>
      <w:spacing w:after="288"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971C0"/>
    <w:rPr>
      <w:sz w:val="16"/>
      <w:szCs w:val="16"/>
    </w:rPr>
  </w:style>
  <w:style w:type="paragraph" w:styleId="CommentText">
    <w:name w:val="annotation text"/>
    <w:basedOn w:val="Normal"/>
    <w:link w:val="CommentTextChar"/>
    <w:uiPriority w:val="99"/>
    <w:semiHidden/>
    <w:unhideWhenUsed/>
    <w:rsid w:val="003971C0"/>
    <w:pPr>
      <w:spacing w:line="240" w:lineRule="auto"/>
    </w:pPr>
    <w:rPr>
      <w:sz w:val="20"/>
      <w:szCs w:val="20"/>
    </w:rPr>
  </w:style>
  <w:style w:type="character" w:customStyle="1" w:styleId="CommentTextChar">
    <w:name w:val="Comment Text Char"/>
    <w:basedOn w:val="DefaultParagraphFont"/>
    <w:link w:val="CommentText"/>
    <w:uiPriority w:val="99"/>
    <w:semiHidden/>
    <w:rsid w:val="003971C0"/>
  </w:style>
  <w:style w:type="paragraph" w:styleId="CommentSubject">
    <w:name w:val="annotation subject"/>
    <w:basedOn w:val="CommentText"/>
    <w:next w:val="CommentText"/>
    <w:link w:val="CommentSubjectChar"/>
    <w:uiPriority w:val="99"/>
    <w:semiHidden/>
    <w:unhideWhenUsed/>
    <w:rsid w:val="003971C0"/>
    <w:rPr>
      <w:b/>
      <w:bCs/>
    </w:rPr>
  </w:style>
  <w:style w:type="character" w:customStyle="1" w:styleId="CommentSubjectChar">
    <w:name w:val="Comment Subject Char"/>
    <w:basedOn w:val="CommentTextChar"/>
    <w:link w:val="CommentSubject"/>
    <w:uiPriority w:val="99"/>
    <w:semiHidden/>
    <w:rsid w:val="0039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5093">
      <w:bodyDiv w:val="1"/>
      <w:marLeft w:val="0"/>
      <w:marRight w:val="0"/>
      <w:marTop w:val="0"/>
      <w:marBottom w:val="0"/>
      <w:divBdr>
        <w:top w:val="none" w:sz="0" w:space="0" w:color="auto"/>
        <w:left w:val="none" w:sz="0" w:space="0" w:color="auto"/>
        <w:bottom w:val="none" w:sz="0" w:space="0" w:color="auto"/>
        <w:right w:val="none" w:sz="0" w:space="0" w:color="auto"/>
      </w:divBdr>
    </w:div>
    <w:div w:id="734469587">
      <w:bodyDiv w:val="1"/>
      <w:marLeft w:val="0"/>
      <w:marRight w:val="0"/>
      <w:marTop w:val="0"/>
      <w:marBottom w:val="0"/>
      <w:divBdr>
        <w:top w:val="none" w:sz="0" w:space="0" w:color="auto"/>
        <w:left w:val="none" w:sz="0" w:space="0" w:color="auto"/>
        <w:bottom w:val="none" w:sz="0" w:space="0" w:color="auto"/>
        <w:right w:val="none" w:sz="0" w:space="0" w:color="auto"/>
      </w:divBdr>
      <w:divsChild>
        <w:div w:id="408498734">
          <w:marLeft w:val="0"/>
          <w:marRight w:val="0"/>
          <w:marTop w:val="0"/>
          <w:marBottom w:val="300"/>
          <w:divBdr>
            <w:top w:val="none" w:sz="0" w:space="0" w:color="auto"/>
            <w:left w:val="none" w:sz="0" w:space="0" w:color="auto"/>
            <w:bottom w:val="none" w:sz="0" w:space="0" w:color="auto"/>
            <w:right w:val="none" w:sz="0" w:space="0" w:color="auto"/>
          </w:divBdr>
          <w:divsChild>
            <w:div w:id="2121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rightpro.org/resource/practice/position-and-practice-papers/position-and-practice-paper-faqs/call-for-position-paper-and-practice-paper-authors-reviewers-and-content-advis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wickstrom@eatrigh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olle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1</TotalTime>
  <Pages>2</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hholler</dc:creator>
  <cp:lastModifiedBy>Amy Biedenharn</cp:lastModifiedBy>
  <cp:revision>2</cp:revision>
  <cp:lastPrinted>2013-07-17T14:56:00Z</cp:lastPrinted>
  <dcterms:created xsi:type="dcterms:W3CDTF">2015-12-07T16:16:00Z</dcterms:created>
  <dcterms:modified xsi:type="dcterms:W3CDTF">2015-12-07T16:16:00Z</dcterms:modified>
</cp:coreProperties>
</file>