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Molly Kellogg's COUNSELING INTENSIVE: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 xml:space="preserve"> </w:t>
      </w: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  <w:proofErr w:type="gramStart"/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A unique experiential Motivational Interviewing training program with small group format and practice with partners to integrate the skills.</w:t>
      </w:r>
      <w:proofErr w:type="gramEnd"/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 xml:space="preserve"> An on-line program is completed prior to the workshop and allows deeper practice during the two-day program.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Credits approved for Registered Dietitians and D</w:t>
      </w:r>
      <w:r>
        <w:rPr>
          <w:rFonts w:ascii="Comic Sans MS" w:eastAsia="Times New Roman" w:hAnsi="Comic Sans MS" w:cs="Arial"/>
          <w:color w:val="222222"/>
          <w:sz w:val="22"/>
          <w:szCs w:val="22"/>
        </w:rPr>
        <w:t>T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Rs: 18 (Certificate of completion provided to everyone</w:t>
      </w:r>
      <w:proofErr w:type="gramStart"/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)</w:t>
      </w:r>
      <w:proofErr w:type="gramEnd"/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We keep these workshops small to maximize individual attention. Early registration is advised!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Print brochure at </w:t>
      </w:r>
      <w:hyperlink r:id="rId6" w:tgtFrame="_blank" w:history="1">
        <w:r w:rsidRPr="007C2FFE">
          <w:rPr>
            <w:rFonts w:ascii="Calibri" w:eastAsia="Times New Roman" w:hAnsi="Calibri" w:cs="Arial"/>
            <w:color w:val="954F72"/>
            <w:sz w:val="22"/>
            <w:szCs w:val="22"/>
            <w:u w:val="single"/>
          </w:rPr>
          <w:t>http://www.m</w:t>
        </w:r>
        <w:r w:rsidRPr="007C2FFE">
          <w:rPr>
            <w:rFonts w:ascii="Calibri" w:eastAsia="Times New Roman" w:hAnsi="Calibri" w:cs="Arial"/>
            <w:color w:val="954F72"/>
            <w:sz w:val="22"/>
            <w:szCs w:val="22"/>
            <w:u w:val="single"/>
          </w:rPr>
          <w:t>o</w:t>
        </w:r>
        <w:r w:rsidRPr="007C2FFE">
          <w:rPr>
            <w:rFonts w:ascii="Calibri" w:eastAsia="Times New Roman" w:hAnsi="Calibri" w:cs="Arial"/>
            <w:color w:val="954F72"/>
            <w:sz w:val="22"/>
            <w:szCs w:val="22"/>
            <w:u w:val="single"/>
          </w:rPr>
          <w:t>llykellogg.com/wp-content/uploads/2014/07/Brochure-CI.pdf</w:t>
        </w:r>
      </w:hyperlink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Register online at </w:t>
      </w:r>
      <w:hyperlink r:id="rId7" w:tgtFrame="_blank" w:history="1">
        <w:r w:rsidRPr="007C2FFE">
          <w:rPr>
            <w:rFonts w:ascii="Calibri" w:eastAsia="Times New Roman" w:hAnsi="Calibri" w:cs="Arial"/>
            <w:color w:val="954F72"/>
            <w:sz w:val="22"/>
            <w:szCs w:val="22"/>
            <w:u w:val="single"/>
          </w:rPr>
          <w:t>http://www.mollykellogg.com/professionals/counseling-intensive/</w:t>
        </w:r>
      </w:hyperlink>
      <w:r w:rsidRPr="007C2FFE">
        <w:rPr>
          <w:rFonts w:ascii="Calibri" w:eastAsia="Times New Roman" w:hAnsi="Calibri" w:cs="Arial"/>
          <w:color w:val="222222"/>
          <w:sz w:val="22"/>
          <w:szCs w:val="22"/>
        </w:rPr>
        <w:t> 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  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WORKSHOP DATES: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  September 16-17, 2016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LOCATION: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  Nashville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REGISTRATION DEADLINE: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  August 19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2"/>
          <w:szCs w:val="22"/>
        </w:rPr>
      </w:pP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Topics: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How behavior change happens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Eviden</w:t>
      </w:r>
      <w:r>
        <w:rPr>
          <w:rFonts w:ascii="Comic Sans MS" w:eastAsia="Times New Roman" w:hAnsi="Comic Sans MS" w:cs="Arial"/>
          <w:color w:val="222222"/>
          <w:sz w:val="22"/>
          <w:szCs w:val="22"/>
        </w:rPr>
        <w:t>ce for Motivational Interviewing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How to work with resistance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Fundamental counseling skills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Unpacking client meaning and values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Exploring confidence to change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Helping clients gain more choice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Providing advice effectively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Professional boundaries, including use of self-disclosure and answering personal questions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Help with tough cases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Self-care and avoiding burn out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What to do when you have very little time</w:t>
      </w:r>
    </w:p>
    <w:p w:rsidR="007C2FFE" w:rsidRPr="007C2FFE" w:rsidRDefault="007C2FFE" w:rsidP="007C2F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...and much more!!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C2FFE" w:rsidRPr="007C2FFE" w:rsidRDefault="007C2FFE" w:rsidP="007C2FF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"This was the missing piece!"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"The single most helpful workshop I have attended to help my effectiveness as a dietitian."</w:t>
      </w:r>
      <w:r w:rsidRPr="007C2FF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“These are the skills we all wish we had been taught in school.”</w:t>
      </w:r>
    </w:p>
    <w:p w:rsidR="007C2FFE" w:rsidRDefault="007C2FFE" w:rsidP="007C2F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2"/>
          <w:szCs w:val="22"/>
        </w:rPr>
      </w:pPr>
    </w:p>
    <w:p w:rsidR="007C2FFE" w:rsidRPr="007C2FFE" w:rsidRDefault="007C2FFE" w:rsidP="007C2FF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2"/>
          <w:szCs w:val="22"/>
        </w:rPr>
      </w:pP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</w:rPr>
        <w:t> </w:t>
      </w:r>
      <w:r w:rsidRPr="007C2FFE">
        <w:rPr>
          <w:rFonts w:ascii="Comic Sans MS" w:eastAsia="Times New Roman" w:hAnsi="Comic Sans MS" w:cs="Arial"/>
          <w:b/>
          <w:color w:val="222222"/>
          <w:sz w:val="22"/>
          <w:szCs w:val="22"/>
          <w:u w:val="single"/>
        </w:rPr>
        <w:t>Interested but can’t attend this time?</w:t>
      </w:r>
      <w:r w:rsidRPr="007C2FFE">
        <w:rPr>
          <w:rFonts w:ascii="Comic Sans MS" w:eastAsia="Times New Roman" w:hAnsi="Comic Sans MS" w:cs="Arial"/>
          <w:color w:val="222222"/>
          <w:sz w:val="22"/>
          <w:szCs w:val="22"/>
        </w:rPr>
        <w:t> Sign up for the free "Counseling Tips for Nutrition Therapists" e-mail series at</w:t>
      </w:r>
      <w:r>
        <w:rPr>
          <w:rFonts w:ascii="Comic Sans MS" w:eastAsia="Times New Roman" w:hAnsi="Comic Sans MS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Pr="007C2FFE">
        <w:rPr>
          <w:rFonts w:ascii="Calibri" w:eastAsia="Times New Roman" w:hAnsi="Calibri" w:cs="Arial"/>
          <w:color w:val="222222"/>
          <w:sz w:val="22"/>
          <w:szCs w:val="22"/>
        </w:rPr>
        <w:fldChar w:fldCharType="begin"/>
      </w:r>
      <w:r w:rsidRPr="007C2FFE">
        <w:rPr>
          <w:rFonts w:ascii="Calibri" w:eastAsia="Times New Roman" w:hAnsi="Calibri" w:cs="Arial"/>
          <w:color w:val="222222"/>
          <w:sz w:val="22"/>
          <w:szCs w:val="22"/>
        </w:rPr>
        <w:instrText xml:space="preserve"> HYPERLINK "http://www.mollykellogg.com/" \o "blocked::http://www.mollykellogg.com/" \t "_blank" </w:instrText>
      </w:r>
      <w:r w:rsidRPr="007C2FFE">
        <w:rPr>
          <w:rFonts w:ascii="Calibri" w:eastAsia="Times New Roman" w:hAnsi="Calibri" w:cs="Arial"/>
          <w:color w:val="222222"/>
          <w:sz w:val="22"/>
          <w:szCs w:val="22"/>
        </w:rPr>
        <w:fldChar w:fldCharType="separate"/>
      </w:r>
      <w:r w:rsidRPr="007C2FFE">
        <w:rPr>
          <w:rFonts w:ascii="Comic Sans MS" w:eastAsia="Times New Roman" w:hAnsi="Comic Sans MS" w:cs="Arial"/>
          <w:color w:val="954F72"/>
          <w:sz w:val="22"/>
          <w:szCs w:val="22"/>
          <w:u w:val="single"/>
        </w:rPr>
        <w:t>www.mollykellogg.com</w:t>
      </w:r>
      <w:r w:rsidRPr="007C2FFE">
        <w:rPr>
          <w:rFonts w:ascii="Calibri" w:eastAsia="Times New Roman" w:hAnsi="Calibri" w:cs="Arial"/>
          <w:color w:val="222222"/>
          <w:sz w:val="22"/>
          <w:szCs w:val="22"/>
        </w:rPr>
        <w:fldChar w:fldCharType="end"/>
      </w:r>
      <w:r>
        <w:rPr>
          <w:rFonts w:ascii="Comic Sans MS" w:eastAsia="Times New Roman" w:hAnsi="Comic Sans MS" w:cs="Arial"/>
          <w:color w:val="222222"/>
          <w:sz w:val="22"/>
          <w:szCs w:val="22"/>
        </w:rPr>
        <w:t>.</w:t>
      </w:r>
    </w:p>
    <w:p w:rsidR="007C2FFE" w:rsidRPr="007C2FFE" w:rsidRDefault="007C2FFE" w:rsidP="007C2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A60F5" w:rsidRDefault="00EA60F5"/>
    <w:sectPr w:rsidR="00EA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009"/>
    <w:multiLevelType w:val="hybridMultilevel"/>
    <w:tmpl w:val="18C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FE"/>
    <w:rsid w:val="007C2FFE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F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2FFE"/>
  </w:style>
  <w:style w:type="character" w:customStyle="1" w:styleId="aqj">
    <w:name w:val="aqj"/>
    <w:basedOn w:val="DefaultParagraphFont"/>
    <w:rsid w:val="007C2FFE"/>
  </w:style>
  <w:style w:type="paragraph" w:styleId="ListParagraph">
    <w:name w:val="List Paragraph"/>
    <w:basedOn w:val="Normal"/>
    <w:uiPriority w:val="34"/>
    <w:qFormat/>
    <w:rsid w:val="007C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F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2FFE"/>
  </w:style>
  <w:style w:type="character" w:customStyle="1" w:styleId="aqj">
    <w:name w:val="aqj"/>
    <w:basedOn w:val="DefaultParagraphFont"/>
    <w:rsid w:val="007C2FFE"/>
  </w:style>
  <w:style w:type="paragraph" w:styleId="ListParagraph">
    <w:name w:val="List Paragraph"/>
    <w:basedOn w:val="Normal"/>
    <w:uiPriority w:val="34"/>
    <w:qFormat/>
    <w:rsid w:val="007C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lykellogg.com/professionals/counseling-intens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lykellogg.com/wp-content/uploads/2014/07/Brochure-C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2016-06-27T19:44:00Z</dcterms:created>
  <dcterms:modified xsi:type="dcterms:W3CDTF">2016-06-27T19:53:00Z</dcterms:modified>
</cp:coreProperties>
</file>